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AD1F12" w14:textId="77777777" w:rsidR="00B82D30" w:rsidRPr="00C666BB" w:rsidRDefault="00B82D30" w:rsidP="00B82D30">
      <w:pPr>
        <w:jc w:val="center"/>
        <w:rPr>
          <w:rFonts w:ascii="Times New Roman" w:hAnsi="Times New Roman" w:cs="Times New Roman"/>
          <w:b/>
          <w:color w:val="000000" w:themeColor="text1"/>
        </w:rPr>
      </w:pPr>
      <w:r w:rsidRPr="00C666BB">
        <w:rPr>
          <w:rFonts w:ascii="Times New Roman" w:hAnsi="Times New Roman" w:cs="Times New Roman"/>
          <w:b/>
          <w:color w:val="000000" w:themeColor="text1"/>
        </w:rPr>
        <w:t>Minutes of Shalbourne Parish Council Meeting</w:t>
      </w:r>
    </w:p>
    <w:p w14:paraId="718DC004" w14:textId="5E7C0F2E" w:rsidR="00B82D30" w:rsidRPr="00C666BB" w:rsidRDefault="00B82D30" w:rsidP="00B82D30">
      <w:pPr>
        <w:jc w:val="center"/>
        <w:rPr>
          <w:rFonts w:ascii="Times New Roman" w:hAnsi="Times New Roman" w:cs="Times New Roman"/>
          <w:b/>
          <w:color w:val="000000" w:themeColor="text1"/>
        </w:rPr>
      </w:pPr>
      <w:r w:rsidRPr="00C666BB">
        <w:rPr>
          <w:rFonts w:ascii="Times New Roman" w:hAnsi="Times New Roman" w:cs="Times New Roman"/>
          <w:b/>
          <w:color w:val="000000" w:themeColor="text1"/>
        </w:rPr>
        <w:t xml:space="preserve">Held on Thursday </w:t>
      </w:r>
      <w:r w:rsidR="006C6B6F" w:rsidRPr="00C666BB">
        <w:rPr>
          <w:rFonts w:ascii="Times New Roman" w:hAnsi="Times New Roman" w:cs="Times New Roman"/>
          <w:b/>
          <w:color w:val="000000" w:themeColor="text1"/>
        </w:rPr>
        <w:t>20</w:t>
      </w:r>
      <w:r w:rsidR="006C6B6F" w:rsidRPr="00C666BB">
        <w:rPr>
          <w:rFonts w:ascii="Times New Roman" w:hAnsi="Times New Roman" w:cs="Times New Roman"/>
          <w:b/>
          <w:color w:val="000000" w:themeColor="text1"/>
          <w:vertAlign w:val="superscript"/>
        </w:rPr>
        <w:t>th</w:t>
      </w:r>
      <w:r w:rsidR="006C6B6F" w:rsidRPr="00C666BB">
        <w:rPr>
          <w:rFonts w:ascii="Times New Roman" w:hAnsi="Times New Roman" w:cs="Times New Roman"/>
          <w:b/>
          <w:color w:val="000000" w:themeColor="text1"/>
        </w:rPr>
        <w:t xml:space="preserve"> March</w:t>
      </w:r>
      <w:r w:rsidR="007A7D71" w:rsidRPr="00C666BB">
        <w:rPr>
          <w:rFonts w:ascii="Times New Roman" w:hAnsi="Times New Roman" w:cs="Times New Roman"/>
          <w:b/>
          <w:color w:val="000000" w:themeColor="text1"/>
        </w:rPr>
        <w:t xml:space="preserve"> 202</w:t>
      </w:r>
      <w:r w:rsidR="006C6B6F" w:rsidRPr="00C666BB">
        <w:rPr>
          <w:rFonts w:ascii="Times New Roman" w:hAnsi="Times New Roman" w:cs="Times New Roman"/>
          <w:b/>
          <w:color w:val="000000" w:themeColor="text1"/>
        </w:rPr>
        <w:t>5</w:t>
      </w:r>
      <w:r w:rsidRPr="00C666BB">
        <w:rPr>
          <w:rFonts w:ascii="Times New Roman" w:hAnsi="Times New Roman" w:cs="Times New Roman"/>
          <w:b/>
          <w:color w:val="000000" w:themeColor="text1"/>
        </w:rPr>
        <w:t xml:space="preserve"> at 7.30pm  </w:t>
      </w:r>
    </w:p>
    <w:p w14:paraId="660C486C" w14:textId="77777777" w:rsidR="00B82D30" w:rsidRPr="00C666BB" w:rsidRDefault="00B82D30" w:rsidP="00B82D30">
      <w:pPr>
        <w:jc w:val="center"/>
        <w:rPr>
          <w:rFonts w:ascii="Times New Roman" w:hAnsi="Times New Roman" w:cs="Times New Roman"/>
          <w:b/>
          <w:color w:val="000000" w:themeColor="text1"/>
        </w:rPr>
      </w:pPr>
    </w:p>
    <w:p w14:paraId="00433187" w14:textId="218EBC03" w:rsidR="00B82D30" w:rsidRPr="00C666BB" w:rsidRDefault="00B82D30" w:rsidP="00B82D30">
      <w:pPr>
        <w:ind w:left="720"/>
        <w:rPr>
          <w:rFonts w:ascii="Times New Roman" w:hAnsi="Times New Roman" w:cs="Times New Roman"/>
          <w:color w:val="000000" w:themeColor="text1"/>
        </w:rPr>
      </w:pPr>
      <w:r w:rsidRPr="00C666BB">
        <w:rPr>
          <w:rFonts w:ascii="Times New Roman" w:hAnsi="Times New Roman" w:cs="Times New Roman"/>
          <w:b/>
          <w:color w:val="000000" w:themeColor="text1"/>
        </w:rPr>
        <w:t xml:space="preserve">Present: </w:t>
      </w:r>
      <w:r w:rsidRPr="00C666BB">
        <w:rPr>
          <w:rFonts w:ascii="Times New Roman" w:hAnsi="Times New Roman" w:cs="Times New Roman"/>
          <w:color w:val="000000" w:themeColor="text1"/>
        </w:rPr>
        <w:t xml:space="preserve">Mike </w:t>
      </w:r>
      <w:r w:rsidR="000C6BBA" w:rsidRPr="00C666BB">
        <w:rPr>
          <w:rFonts w:ascii="Times New Roman" w:hAnsi="Times New Roman" w:cs="Times New Roman"/>
          <w:color w:val="000000" w:themeColor="text1"/>
        </w:rPr>
        <w:t>Lockhart (Chairman</w:t>
      </w:r>
      <w:r w:rsidR="00F541AC" w:rsidRPr="00C666BB">
        <w:rPr>
          <w:rFonts w:ascii="Times New Roman" w:hAnsi="Times New Roman" w:cs="Times New Roman"/>
          <w:color w:val="000000" w:themeColor="text1"/>
        </w:rPr>
        <w:t>),</w:t>
      </w:r>
      <w:r w:rsidR="004D5D4A" w:rsidRPr="00C666BB">
        <w:rPr>
          <w:rFonts w:ascii="Times New Roman" w:hAnsi="Times New Roman" w:cs="Times New Roman"/>
          <w:color w:val="000000" w:themeColor="text1"/>
        </w:rPr>
        <w:t xml:space="preserve"> </w:t>
      </w:r>
      <w:r w:rsidR="006C6B6F" w:rsidRPr="00C666BB">
        <w:rPr>
          <w:rFonts w:ascii="Times New Roman" w:hAnsi="Times New Roman" w:cs="Times New Roman"/>
          <w:color w:val="000000" w:themeColor="text1"/>
        </w:rPr>
        <w:t xml:space="preserve">Carolyn Bartholemew, </w:t>
      </w:r>
      <w:r w:rsidR="00154BE8" w:rsidRPr="00C666BB">
        <w:rPr>
          <w:rFonts w:ascii="Times New Roman" w:hAnsi="Times New Roman" w:cs="Times New Roman"/>
          <w:color w:val="000000" w:themeColor="text1"/>
        </w:rPr>
        <w:t>Andy Dolan</w:t>
      </w:r>
      <w:r w:rsidR="00E244BC" w:rsidRPr="00C666BB">
        <w:rPr>
          <w:rFonts w:ascii="Times New Roman" w:hAnsi="Times New Roman" w:cs="Times New Roman"/>
          <w:color w:val="000000" w:themeColor="text1"/>
        </w:rPr>
        <w:t>,</w:t>
      </w:r>
      <w:r w:rsidR="006C6B6F" w:rsidRPr="00C666BB">
        <w:rPr>
          <w:rFonts w:ascii="Times New Roman" w:hAnsi="Times New Roman" w:cs="Times New Roman"/>
          <w:color w:val="000000" w:themeColor="text1"/>
        </w:rPr>
        <w:t xml:space="preserve"> Carole Fisher,</w:t>
      </w:r>
      <w:r w:rsidR="00AA09F3" w:rsidRPr="00C666BB">
        <w:rPr>
          <w:rFonts w:ascii="Times New Roman" w:hAnsi="Times New Roman" w:cs="Times New Roman"/>
          <w:color w:val="000000" w:themeColor="text1"/>
        </w:rPr>
        <w:t xml:space="preserve"> </w:t>
      </w:r>
      <w:r w:rsidR="00C469A3" w:rsidRPr="00C666BB">
        <w:rPr>
          <w:rFonts w:ascii="Times New Roman" w:hAnsi="Times New Roman" w:cs="Times New Roman"/>
          <w:color w:val="000000" w:themeColor="text1"/>
        </w:rPr>
        <w:t>Susan Jamieson,</w:t>
      </w:r>
      <w:r w:rsidRPr="00C666BB">
        <w:rPr>
          <w:rFonts w:ascii="Times New Roman" w:hAnsi="Times New Roman" w:cs="Times New Roman"/>
          <w:color w:val="000000" w:themeColor="text1"/>
        </w:rPr>
        <w:t xml:space="preserve"> </w:t>
      </w:r>
      <w:r w:rsidR="004D5D4A" w:rsidRPr="00C666BB">
        <w:rPr>
          <w:rFonts w:ascii="Times New Roman" w:hAnsi="Times New Roman" w:cs="Times New Roman"/>
          <w:color w:val="000000" w:themeColor="text1"/>
        </w:rPr>
        <w:t>Dianah Shaw</w:t>
      </w:r>
      <w:r w:rsidR="009D51D4" w:rsidRPr="00C666BB">
        <w:rPr>
          <w:rFonts w:ascii="Times New Roman" w:hAnsi="Times New Roman" w:cs="Times New Roman"/>
          <w:color w:val="000000" w:themeColor="text1"/>
        </w:rPr>
        <w:t>,</w:t>
      </w:r>
      <w:r w:rsidR="006C6B6F" w:rsidRPr="00C666BB">
        <w:rPr>
          <w:rFonts w:ascii="Times New Roman" w:hAnsi="Times New Roman" w:cs="Times New Roman"/>
          <w:color w:val="000000" w:themeColor="text1"/>
        </w:rPr>
        <w:t xml:space="preserve"> Nicola</w:t>
      </w:r>
      <w:r w:rsidR="00397D17" w:rsidRPr="00C666BB">
        <w:rPr>
          <w:rFonts w:ascii="Times New Roman" w:hAnsi="Times New Roman" w:cs="Times New Roman"/>
          <w:color w:val="000000" w:themeColor="text1"/>
        </w:rPr>
        <w:t xml:space="preserve"> Hartman</w:t>
      </w:r>
      <w:r w:rsidR="006C6B6F" w:rsidRPr="00C666BB">
        <w:rPr>
          <w:rFonts w:ascii="Times New Roman" w:hAnsi="Times New Roman" w:cs="Times New Roman"/>
          <w:color w:val="000000" w:themeColor="text1"/>
        </w:rPr>
        <w:t>, Bob Walker</w:t>
      </w:r>
      <w:r w:rsidR="009D51D4" w:rsidRPr="00C666BB">
        <w:rPr>
          <w:rFonts w:ascii="Times New Roman" w:hAnsi="Times New Roman" w:cs="Times New Roman"/>
          <w:color w:val="000000" w:themeColor="text1"/>
        </w:rPr>
        <w:t xml:space="preserve"> </w:t>
      </w:r>
    </w:p>
    <w:p w14:paraId="37A49723" w14:textId="77777777" w:rsidR="00B82D30" w:rsidRPr="00C666BB" w:rsidRDefault="00B82D30" w:rsidP="00B82D30">
      <w:pPr>
        <w:jc w:val="center"/>
        <w:rPr>
          <w:rFonts w:ascii="Times New Roman" w:hAnsi="Times New Roman" w:cs="Times New Roman"/>
          <w:b/>
          <w:color w:val="000000" w:themeColor="text1"/>
        </w:rPr>
      </w:pPr>
    </w:p>
    <w:p w14:paraId="4046F893" w14:textId="77777777" w:rsidR="00B82D30" w:rsidRPr="00C666BB" w:rsidRDefault="00B82D30" w:rsidP="00B82D30">
      <w:pPr>
        <w:pStyle w:val="ListParagraph"/>
        <w:numPr>
          <w:ilvl w:val="0"/>
          <w:numId w:val="1"/>
        </w:numPr>
        <w:rPr>
          <w:rFonts w:ascii="Times New Roman" w:hAnsi="Times New Roman" w:cs="Times New Roman"/>
          <w:b/>
          <w:color w:val="000000" w:themeColor="text1"/>
        </w:rPr>
      </w:pPr>
      <w:r w:rsidRPr="00C666BB">
        <w:rPr>
          <w:rFonts w:ascii="Times New Roman" w:hAnsi="Times New Roman" w:cs="Times New Roman"/>
          <w:b/>
          <w:color w:val="000000" w:themeColor="text1"/>
        </w:rPr>
        <w:t xml:space="preserve">Introduction </w:t>
      </w:r>
    </w:p>
    <w:p w14:paraId="7DBAF797" w14:textId="64D8CAC8" w:rsidR="00B82D30" w:rsidRPr="00C666BB" w:rsidRDefault="00B82D30" w:rsidP="00B82D30">
      <w:pPr>
        <w:ind w:left="720"/>
        <w:rPr>
          <w:rFonts w:ascii="Times New Roman" w:hAnsi="Times New Roman" w:cs="Times New Roman"/>
          <w:color w:val="000000" w:themeColor="text1"/>
        </w:rPr>
      </w:pPr>
      <w:r w:rsidRPr="00C666BB">
        <w:rPr>
          <w:rFonts w:ascii="Times New Roman" w:hAnsi="Times New Roman" w:cs="Times New Roman"/>
          <w:color w:val="000000" w:themeColor="text1"/>
        </w:rPr>
        <w:t>The Chairman welcomed those present.</w:t>
      </w:r>
      <w:r w:rsidR="007A7D71" w:rsidRPr="00C666BB">
        <w:rPr>
          <w:rFonts w:ascii="Times New Roman" w:hAnsi="Times New Roman" w:cs="Times New Roman"/>
          <w:color w:val="000000" w:themeColor="text1"/>
        </w:rPr>
        <w:t xml:space="preserve"> </w:t>
      </w:r>
    </w:p>
    <w:p w14:paraId="0BFFAF89" w14:textId="77777777" w:rsidR="00B028D8" w:rsidRPr="00C666BB" w:rsidRDefault="00B028D8" w:rsidP="006C6B6F">
      <w:pPr>
        <w:rPr>
          <w:rFonts w:ascii="Times New Roman" w:hAnsi="Times New Roman" w:cs="Times New Roman"/>
          <w:color w:val="000000" w:themeColor="text1"/>
        </w:rPr>
      </w:pPr>
    </w:p>
    <w:p w14:paraId="48D9EAF5" w14:textId="74180234" w:rsidR="00B82D30" w:rsidRPr="00C666BB" w:rsidRDefault="00B82D30" w:rsidP="00B82D30">
      <w:pPr>
        <w:pStyle w:val="ListParagraph"/>
        <w:numPr>
          <w:ilvl w:val="0"/>
          <w:numId w:val="1"/>
        </w:numPr>
        <w:rPr>
          <w:rFonts w:ascii="Times New Roman" w:hAnsi="Times New Roman" w:cs="Times New Roman"/>
          <w:b/>
          <w:color w:val="000000" w:themeColor="text1"/>
        </w:rPr>
      </w:pPr>
      <w:r w:rsidRPr="00C666BB">
        <w:rPr>
          <w:rFonts w:ascii="Times New Roman" w:hAnsi="Times New Roman" w:cs="Times New Roman"/>
          <w:b/>
          <w:color w:val="000000" w:themeColor="text1"/>
        </w:rPr>
        <w:t>Apologies</w:t>
      </w:r>
      <w:r w:rsidR="00B028D8" w:rsidRPr="00C666BB">
        <w:rPr>
          <w:rFonts w:ascii="Times New Roman" w:hAnsi="Times New Roman" w:cs="Times New Roman"/>
          <w:b/>
          <w:color w:val="000000" w:themeColor="text1"/>
        </w:rPr>
        <w:t xml:space="preserve"> for Absence</w:t>
      </w:r>
    </w:p>
    <w:p w14:paraId="77D1F78E" w14:textId="420823B4" w:rsidR="00154BE8" w:rsidRPr="00C666BB" w:rsidRDefault="004730E9" w:rsidP="006C6B6F">
      <w:pPr>
        <w:ind w:left="720"/>
        <w:rPr>
          <w:rFonts w:ascii="Times New Roman" w:hAnsi="Times New Roman" w:cs="Times New Roman"/>
          <w:color w:val="000000" w:themeColor="text1"/>
        </w:rPr>
      </w:pPr>
      <w:r w:rsidRPr="00C666BB">
        <w:rPr>
          <w:rFonts w:ascii="Times New Roman" w:hAnsi="Times New Roman" w:cs="Times New Roman"/>
          <w:color w:val="000000" w:themeColor="text1"/>
        </w:rPr>
        <w:t xml:space="preserve">Apologies had been received from </w:t>
      </w:r>
      <w:r w:rsidR="00D67B9B" w:rsidRPr="00C666BB">
        <w:rPr>
          <w:rFonts w:ascii="Times New Roman" w:hAnsi="Times New Roman" w:cs="Times New Roman"/>
          <w:color w:val="000000" w:themeColor="text1"/>
        </w:rPr>
        <w:t>Emma Verey</w:t>
      </w:r>
      <w:r w:rsidR="006C6B6F" w:rsidRPr="00C666BB">
        <w:rPr>
          <w:rFonts w:ascii="Times New Roman" w:hAnsi="Times New Roman" w:cs="Times New Roman"/>
          <w:color w:val="000000" w:themeColor="text1"/>
        </w:rPr>
        <w:t>, Bill Simpson and Stuart Wheeler</w:t>
      </w:r>
    </w:p>
    <w:p w14:paraId="1E03A3F2" w14:textId="77777777" w:rsidR="006C6B6F" w:rsidRPr="00C666BB" w:rsidRDefault="006C6B6F" w:rsidP="006C6B6F">
      <w:pPr>
        <w:ind w:left="720"/>
        <w:rPr>
          <w:rFonts w:ascii="Times New Roman" w:hAnsi="Times New Roman" w:cs="Times New Roman"/>
          <w:b/>
          <w:color w:val="000000" w:themeColor="text1"/>
        </w:rPr>
      </w:pPr>
    </w:p>
    <w:p w14:paraId="7FD87B88" w14:textId="77777777" w:rsidR="00B82D30" w:rsidRPr="00C666BB" w:rsidRDefault="00B82D30" w:rsidP="00B82D30">
      <w:pPr>
        <w:pStyle w:val="ListParagraph"/>
        <w:numPr>
          <w:ilvl w:val="0"/>
          <w:numId w:val="1"/>
        </w:numPr>
        <w:rPr>
          <w:rFonts w:ascii="Times New Roman" w:hAnsi="Times New Roman" w:cs="Times New Roman"/>
          <w:b/>
          <w:color w:val="000000" w:themeColor="text1"/>
        </w:rPr>
      </w:pPr>
      <w:r w:rsidRPr="00C666BB">
        <w:rPr>
          <w:rFonts w:ascii="Times New Roman" w:hAnsi="Times New Roman" w:cs="Times New Roman"/>
          <w:b/>
          <w:color w:val="000000" w:themeColor="text1"/>
        </w:rPr>
        <w:t>Declaration of Interest</w:t>
      </w:r>
    </w:p>
    <w:p w14:paraId="651E4F12" w14:textId="707CBDF7" w:rsidR="00B82D30" w:rsidRPr="00C666BB" w:rsidRDefault="006C6B6F" w:rsidP="00A648ED">
      <w:pPr>
        <w:ind w:left="644"/>
        <w:rPr>
          <w:rFonts w:ascii="Times New Roman" w:hAnsi="Times New Roman" w:cs="Times New Roman"/>
          <w:color w:val="000000" w:themeColor="text1"/>
        </w:rPr>
      </w:pPr>
      <w:r w:rsidRPr="00C666BB">
        <w:rPr>
          <w:rFonts w:ascii="Times New Roman" w:hAnsi="Times New Roman" w:cs="Times New Roman"/>
          <w:color w:val="000000" w:themeColor="text1"/>
        </w:rPr>
        <w:t>Carole Fisher declared an interest in 12.1.2</w:t>
      </w:r>
    </w:p>
    <w:p w14:paraId="7E6DA54F" w14:textId="77777777" w:rsidR="00EF6C3E" w:rsidRPr="00C666BB" w:rsidRDefault="00EF6C3E" w:rsidP="00A648ED">
      <w:pPr>
        <w:ind w:left="644"/>
        <w:rPr>
          <w:rFonts w:ascii="Times New Roman" w:hAnsi="Times New Roman" w:cs="Times New Roman"/>
          <w:color w:val="000000" w:themeColor="text1"/>
        </w:rPr>
      </w:pPr>
    </w:p>
    <w:p w14:paraId="18CC4C18" w14:textId="3DDE628A" w:rsidR="00EF6C3E" w:rsidRPr="00C666BB" w:rsidRDefault="00EF6C3E" w:rsidP="00EF6C3E">
      <w:pPr>
        <w:pStyle w:val="ListParagraph"/>
        <w:numPr>
          <w:ilvl w:val="0"/>
          <w:numId w:val="1"/>
        </w:numPr>
        <w:rPr>
          <w:rFonts w:ascii="Times New Roman" w:hAnsi="Times New Roman" w:cs="Times New Roman"/>
          <w:color w:val="000000" w:themeColor="text1"/>
        </w:rPr>
      </w:pPr>
      <w:r w:rsidRPr="00C666BB">
        <w:rPr>
          <w:rFonts w:ascii="Times New Roman" w:hAnsi="Times New Roman" w:cs="Times New Roman"/>
          <w:b/>
          <w:bCs/>
          <w:color w:val="000000" w:themeColor="text1"/>
        </w:rPr>
        <w:t>Formal Business</w:t>
      </w:r>
    </w:p>
    <w:p w14:paraId="5E886520" w14:textId="2FFBB2B8" w:rsidR="00EF6C3E" w:rsidRPr="00C666BB" w:rsidRDefault="00EF6C3E" w:rsidP="00EF6C3E">
      <w:pPr>
        <w:ind w:left="644"/>
        <w:rPr>
          <w:rFonts w:ascii="Times New Roman" w:hAnsi="Times New Roman" w:cs="Times New Roman"/>
          <w:color w:val="000000" w:themeColor="text1"/>
        </w:rPr>
      </w:pPr>
      <w:r w:rsidRPr="00C666BB">
        <w:rPr>
          <w:rFonts w:ascii="Times New Roman" w:hAnsi="Times New Roman" w:cs="Times New Roman"/>
          <w:color w:val="000000" w:themeColor="text1"/>
        </w:rPr>
        <w:t>None</w:t>
      </w:r>
    </w:p>
    <w:p w14:paraId="257D576C" w14:textId="77777777" w:rsidR="000113D9" w:rsidRPr="00C666BB" w:rsidRDefault="000113D9" w:rsidP="000113D9">
      <w:pPr>
        <w:rPr>
          <w:rFonts w:ascii="Times New Roman" w:hAnsi="Times New Roman" w:cs="Times New Roman"/>
          <w:bCs/>
          <w:color w:val="000000" w:themeColor="text1"/>
        </w:rPr>
      </w:pPr>
    </w:p>
    <w:p w14:paraId="7037731E" w14:textId="77777777" w:rsidR="00F47D2F" w:rsidRPr="00C666BB" w:rsidRDefault="00F47D2F" w:rsidP="00F47D2F">
      <w:pPr>
        <w:pStyle w:val="ListParagraph"/>
        <w:numPr>
          <w:ilvl w:val="0"/>
          <w:numId w:val="1"/>
        </w:numPr>
        <w:rPr>
          <w:rFonts w:ascii="Times New Roman" w:hAnsi="Times New Roman" w:cs="Times New Roman"/>
          <w:b/>
          <w:color w:val="000000" w:themeColor="text1"/>
        </w:rPr>
      </w:pPr>
      <w:r w:rsidRPr="00C666BB">
        <w:rPr>
          <w:rFonts w:ascii="Times New Roman" w:hAnsi="Times New Roman" w:cs="Times New Roman"/>
          <w:b/>
          <w:color w:val="000000" w:themeColor="text1"/>
        </w:rPr>
        <w:t>Minutes of the Last Meeting</w:t>
      </w:r>
    </w:p>
    <w:p w14:paraId="2FC9EA8A" w14:textId="46865686" w:rsidR="00F47D2F" w:rsidRPr="00C666BB" w:rsidRDefault="00F47D2F" w:rsidP="00F47D2F">
      <w:pPr>
        <w:ind w:left="720"/>
        <w:rPr>
          <w:rFonts w:ascii="Times New Roman" w:hAnsi="Times New Roman" w:cs="Times New Roman"/>
          <w:bCs/>
          <w:color w:val="000000" w:themeColor="text1"/>
        </w:rPr>
      </w:pPr>
      <w:r w:rsidRPr="00C666BB">
        <w:rPr>
          <w:rFonts w:ascii="Times New Roman" w:hAnsi="Times New Roman" w:cs="Times New Roman"/>
          <w:bCs/>
          <w:color w:val="000000" w:themeColor="text1"/>
        </w:rPr>
        <w:t xml:space="preserve">The minutes of the meetings held on </w:t>
      </w:r>
      <w:r w:rsidR="006C6B6F" w:rsidRPr="00C666BB">
        <w:rPr>
          <w:rFonts w:ascii="Times New Roman" w:hAnsi="Times New Roman" w:cs="Times New Roman"/>
          <w:bCs/>
          <w:color w:val="000000" w:themeColor="text1"/>
        </w:rPr>
        <w:t>9</w:t>
      </w:r>
      <w:r w:rsidR="006C6B6F" w:rsidRPr="00C666BB">
        <w:rPr>
          <w:rFonts w:ascii="Times New Roman" w:hAnsi="Times New Roman" w:cs="Times New Roman"/>
          <w:bCs/>
          <w:color w:val="000000" w:themeColor="text1"/>
          <w:vertAlign w:val="superscript"/>
        </w:rPr>
        <w:t>th</w:t>
      </w:r>
      <w:r w:rsidR="006C6B6F" w:rsidRPr="00C666BB">
        <w:rPr>
          <w:rFonts w:ascii="Times New Roman" w:hAnsi="Times New Roman" w:cs="Times New Roman"/>
          <w:bCs/>
          <w:color w:val="000000" w:themeColor="text1"/>
        </w:rPr>
        <w:t xml:space="preserve"> January</w:t>
      </w:r>
      <w:r w:rsidRPr="00C666BB">
        <w:rPr>
          <w:rFonts w:ascii="Times New Roman" w:hAnsi="Times New Roman" w:cs="Times New Roman"/>
          <w:bCs/>
          <w:color w:val="000000" w:themeColor="text1"/>
        </w:rPr>
        <w:t xml:space="preserve"> 202</w:t>
      </w:r>
      <w:r w:rsidR="006C6B6F" w:rsidRPr="00C666BB">
        <w:rPr>
          <w:rFonts w:ascii="Times New Roman" w:hAnsi="Times New Roman" w:cs="Times New Roman"/>
          <w:bCs/>
          <w:color w:val="000000" w:themeColor="text1"/>
        </w:rPr>
        <w:t>5</w:t>
      </w:r>
      <w:r w:rsidRPr="00C666BB">
        <w:rPr>
          <w:rFonts w:ascii="Times New Roman" w:hAnsi="Times New Roman" w:cs="Times New Roman"/>
          <w:bCs/>
          <w:color w:val="000000" w:themeColor="text1"/>
        </w:rPr>
        <w:t xml:space="preserve"> were considered. It was proposed, seconded and agreed by the Council that the Chairman be authorised to sign them.</w:t>
      </w:r>
    </w:p>
    <w:p w14:paraId="2CD953BF" w14:textId="77777777" w:rsidR="00B82D30" w:rsidRPr="00C666BB" w:rsidRDefault="00B82D30" w:rsidP="00F50697">
      <w:pPr>
        <w:rPr>
          <w:rFonts w:ascii="Times New Roman" w:hAnsi="Times New Roman" w:cs="Times New Roman"/>
          <w:color w:val="000000" w:themeColor="text1"/>
        </w:rPr>
      </w:pPr>
    </w:p>
    <w:p w14:paraId="286E9669" w14:textId="786C2874" w:rsidR="00B82D30" w:rsidRPr="00C666BB" w:rsidRDefault="00B82D30" w:rsidP="00B82D30">
      <w:pPr>
        <w:pStyle w:val="ListParagraph"/>
        <w:numPr>
          <w:ilvl w:val="0"/>
          <w:numId w:val="1"/>
        </w:numPr>
        <w:rPr>
          <w:rFonts w:ascii="Times New Roman" w:hAnsi="Times New Roman" w:cs="Times New Roman"/>
          <w:b/>
          <w:color w:val="000000" w:themeColor="text1"/>
        </w:rPr>
      </w:pPr>
      <w:r w:rsidRPr="00C666BB">
        <w:rPr>
          <w:rFonts w:ascii="Times New Roman" w:hAnsi="Times New Roman" w:cs="Times New Roman"/>
          <w:b/>
          <w:color w:val="000000" w:themeColor="text1"/>
        </w:rPr>
        <w:t>Wiltshire Council Report</w:t>
      </w:r>
      <w:r w:rsidR="00030E35" w:rsidRPr="00C666BB">
        <w:rPr>
          <w:rFonts w:ascii="Times New Roman" w:hAnsi="Times New Roman" w:cs="Times New Roman"/>
          <w:b/>
          <w:color w:val="000000" w:themeColor="text1"/>
        </w:rPr>
        <w:t xml:space="preserve"> </w:t>
      </w:r>
    </w:p>
    <w:p w14:paraId="358D13AF" w14:textId="576C0B61" w:rsidR="00B82D30" w:rsidRPr="00C666BB" w:rsidRDefault="00F50697" w:rsidP="006C6B6F">
      <w:pPr>
        <w:ind w:left="644"/>
        <w:rPr>
          <w:rFonts w:ascii="Times New Roman" w:hAnsi="Times New Roman" w:cs="Times New Roman"/>
          <w:color w:val="000000" w:themeColor="text1"/>
        </w:rPr>
      </w:pPr>
      <w:r w:rsidRPr="00C666BB">
        <w:rPr>
          <w:rFonts w:ascii="Times New Roman" w:hAnsi="Times New Roman" w:cs="Times New Roman"/>
          <w:color w:val="000000" w:themeColor="text1"/>
        </w:rPr>
        <w:t xml:space="preserve">Councillor Wheeler </w:t>
      </w:r>
      <w:r w:rsidR="00397D17" w:rsidRPr="00C666BB">
        <w:rPr>
          <w:rFonts w:ascii="Times New Roman" w:hAnsi="Times New Roman" w:cs="Times New Roman"/>
          <w:color w:val="000000" w:themeColor="text1"/>
        </w:rPr>
        <w:t xml:space="preserve">had </w:t>
      </w:r>
      <w:r w:rsidR="006C6B6F" w:rsidRPr="00C666BB">
        <w:rPr>
          <w:rFonts w:ascii="Times New Roman" w:hAnsi="Times New Roman" w:cs="Times New Roman"/>
          <w:color w:val="000000" w:themeColor="text1"/>
        </w:rPr>
        <w:t>sent his apologies</w:t>
      </w:r>
      <w:r w:rsidR="00397D17" w:rsidRPr="00C666BB">
        <w:rPr>
          <w:rFonts w:ascii="Times New Roman" w:hAnsi="Times New Roman" w:cs="Times New Roman"/>
          <w:color w:val="000000" w:themeColor="text1"/>
        </w:rPr>
        <w:t>.</w:t>
      </w:r>
    </w:p>
    <w:p w14:paraId="0038FCBE" w14:textId="77777777" w:rsidR="00B82D30" w:rsidRPr="00C666BB" w:rsidRDefault="00B82D30" w:rsidP="00B82D30">
      <w:pPr>
        <w:ind w:left="644"/>
        <w:rPr>
          <w:rFonts w:ascii="Times New Roman" w:hAnsi="Times New Roman" w:cs="Times New Roman"/>
          <w:color w:val="000000" w:themeColor="text1"/>
        </w:rPr>
      </w:pPr>
    </w:p>
    <w:p w14:paraId="2544A22C" w14:textId="77777777" w:rsidR="00B82D30" w:rsidRPr="00C666BB" w:rsidRDefault="00B82D30" w:rsidP="00B82D30">
      <w:pPr>
        <w:pStyle w:val="ListParagraph"/>
        <w:numPr>
          <w:ilvl w:val="0"/>
          <w:numId w:val="1"/>
        </w:numPr>
        <w:rPr>
          <w:rFonts w:ascii="Times New Roman" w:hAnsi="Times New Roman" w:cs="Times New Roman"/>
          <w:b/>
          <w:color w:val="000000" w:themeColor="text1"/>
        </w:rPr>
      </w:pPr>
      <w:r w:rsidRPr="00C666BB">
        <w:rPr>
          <w:rFonts w:ascii="Times New Roman" w:hAnsi="Times New Roman" w:cs="Times New Roman"/>
          <w:b/>
          <w:color w:val="000000" w:themeColor="text1"/>
        </w:rPr>
        <w:t>Wiltshire Police Report</w:t>
      </w:r>
    </w:p>
    <w:p w14:paraId="6EAB0864" w14:textId="0E0CB3D6" w:rsidR="00B82D30" w:rsidRPr="00C666BB" w:rsidRDefault="006C6B6F" w:rsidP="006C6B6F">
      <w:pPr>
        <w:ind w:left="644"/>
        <w:rPr>
          <w:rFonts w:ascii="Times New Roman" w:hAnsi="Times New Roman" w:cs="Times New Roman"/>
          <w:color w:val="000000" w:themeColor="text1"/>
        </w:rPr>
      </w:pPr>
      <w:r w:rsidRPr="00C666BB">
        <w:rPr>
          <w:rFonts w:ascii="Times New Roman" w:hAnsi="Times New Roman" w:cs="Times New Roman"/>
          <w:color w:val="000000" w:themeColor="text1"/>
        </w:rPr>
        <w:t>It was noted that the PCSO hopes to attend the Parish Assembly</w:t>
      </w:r>
      <w:r w:rsidR="00397D17" w:rsidRPr="00C666BB">
        <w:rPr>
          <w:rFonts w:ascii="Times New Roman" w:hAnsi="Times New Roman" w:cs="Times New Roman"/>
          <w:color w:val="000000" w:themeColor="text1"/>
        </w:rPr>
        <w:t>.</w:t>
      </w:r>
    </w:p>
    <w:p w14:paraId="66FFC455" w14:textId="77777777" w:rsidR="006C6B6F" w:rsidRPr="00C666BB" w:rsidRDefault="006C6B6F" w:rsidP="006C6B6F">
      <w:pPr>
        <w:ind w:left="644"/>
        <w:rPr>
          <w:rFonts w:ascii="Times New Roman" w:hAnsi="Times New Roman" w:cs="Times New Roman"/>
          <w:b/>
          <w:color w:val="000000" w:themeColor="text1"/>
        </w:rPr>
      </w:pPr>
    </w:p>
    <w:p w14:paraId="1D727A8C" w14:textId="2FFDE659" w:rsidR="00EF6C3E" w:rsidRPr="00C666BB" w:rsidRDefault="0069046D" w:rsidP="00B82D30">
      <w:pPr>
        <w:pStyle w:val="ListParagraph"/>
        <w:numPr>
          <w:ilvl w:val="0"/>
          <w:numId w:val="1"/>
        </w:numPr>
        <w:shd w:val="clear" w:color="auto" w:fill="FFFFFF"/>
        <w:rPr>
          <w:rFonts w:ascii="Times New Roman" w:hAnsi="Times New Roman" w:cs="Times New Roman"/>
          <w:b/>
          <w:color w:val="000000" w:themeColor="text1"/>
          <w:lang w:eastAsia="en-GB"/>
        </w:rPr>
      </w:pPr>
      <w:r w:rsidRPr="00C666BB">
        <w:rPr>
          <w:rFonts w:ascii="Times New Roman" w:hAnsi="Times New Roman" w:cs="Times New Roman"/>
          <w:b/>
          <w:color w:val="000000" w:themeColor="text1"/>
          <w:lang w:eastAsia="en-GB"/>
        </w:rPr>
        <w:t>Matters</w:t>
      </w:r>
      <w:r w:rsidR="00EF6C3E" w:rsidRPr="00C666BB">
        <w:rPr>
          <w:rFonts w:ascii="Times New Roman" w:hAnsi="Times New Roman" w:cs="Times New Roman"/>
          <w:b/>
          <w:color w:val="000000" w:themeColor="text1"/>
          <w:lang w:eastAsia="en-GB"/>
        </w:rPr>
        <w:t xml:space="preserve"> Arising</w:t>
      </w:r>
    </w:p>
    <w:p w14:paraId="025C3FF6" w14:textId="77777777" w:rsidR="006C6B6F" w:rsidRPr="00C666BB" w:rsidRDefault="006C6B6F" w:rsidP="006C6B6F">
      <w:pPr>
        <w:pStyle w:val="ListParagraph"/>
        <w:shd w:val="clear" w:color="auto" w:fill="FFFFFF"/>
        <w:ind w:left="644"/>
        <w:rPr>
          <w:rFonts w:ascii="Times New Roman" w:hAnsi="Times New Roman" w:cs="Times New Roman"/>
          <w:b/>
          <w:color w:val="000000" w:themeColor="text1"/>
          <w:lang w:eastAsia="en-GB"/>
        </w:rPr>
      </w:pPr>
    </w:p>
    <w:p w14:paraId="5AA805BB" w14:textId="7BCF7329" w:rsidR="00B8783D" w:rsidRPr="00C666BB" w:rsidRDefault="00B8783D" w:rsidP="006C6B6F">
      <w:pPr>
        <w:pStyle w:val="ListParagraph"/>
        <w:numPr>
          <w:ilvl w:val="1"/>
          <w:numId w:val="1"/>
        </w:numPr>
        <w:shd w:val="clear" w:color="auto" w:fill="FFFFFF"/>
        <w:rPr>
          <w:rFonts w:ascii="Times New Roman" w:hAnsi="Times New Roman" w:cs="Times New Roman"/>
          <w:color w:val="000000" w:themeColor="text1"/>
          <w:lang w:eastAsia="en-GB"/>
        </w:rPr>
      </w:pPr>
      <w:r w:rsidRPr="00C666BB">
        <w:rPr>
          <w:rFonts w:ascii="Times New Roman" w:hAnsi="Times New Roman" w:cs="Times New Roman"/>
          <w:b/>
          <w:bCs/>
          <w:color w:val="000000" w:themeColor="text1"/>
          <w:lang w:eastAsia="en-GB"/>
        </w:rPr>
        <w:t xml:space="preserve">Shalbourne School Buildings and Grounds: </w:t>
      </w:r>
      <w:r w:rsidR="006C6B6F" w:rsidRPr="00F53F96">
        <w:rPr>
          <w:rFonts w:ascii="Times New Roman" w:hAnsi="Times New Roman" w:cs="Times New Roman"/>
          <w:bCs/>
          <w:color w:val="000000" w:themeColor="text1"/>
          <w:lang w:eastAsia="en-GB"/>
        </w:rPr>
        <w:t xml:space="preserve">The school buildings have been put up for sale by the church authorities. There has been interest in converting the building into a dwelling by two separate parties. The grounds will be marketed separately by Wiltshire Council who </w:t>
      </w:r>
      <w:r w:rsidR="00D67B9B" w:rsidRPr="00F53F96">
        <w:rPr>
          <w:rFonts w:ascii="Times New Roman" w:hAnsi="Times New Roman" w:cs="Times New Roman"/>
          <w:bCs/>
          <w:color w:val="000000" w:themeColor="text1"/>
          <w:lang w:eastAsia="en-GB"/>
        </w:rPr>
        <w:t>are obliged</w:t>
      </w:r>
      <w:r w:rsidR="006C6B6F" w:rsidRPr="00F53F96">
        <w:rPr>
          <w:rFonts w:ascii="Times New Roman" w:hAnsi="Times New Roman" w:cs="Times New Roman"/>
          <w:bCs/>
          <w:color w:val="000000" w:themeColor="text1"/>
          <w:lang w:eastAsia="en-GB"/>
        </w:rPr>
        <w:t xml:space="preserve"> to consult with</w:t>
      </w:r>
      <w:r w:rsidR="00397D17" w:rsidRPr="00F53F96">
        <w:rPr>
          <w:rFonts w:ascii="Times New Roman" w:hAnsi="Times New Roman" w:cs="Times New Roman"/>
          <w:bCs/>
          <w:color w:val="000000" w:themeColor="text1"/>
          <w:lang w:eastAsia="en-GB"/>
        </w:rPr>
        <w:t xml:space="preserve"> both our Unitary </w:t>
      </w:r>
      <w:r w:rsidR="007677FD" w:rsidRPr="00F53F96">
        <w:rPr>
          <w:rFonts w:ascii="Times New Roman" w:hAnsi="Times New Roman" w:cs="Times New Roman"/>
          <w:bCs/>
          <w:color w:val="000000" w:themeColor="text1"/>
          <w:lang w:eastAsia="en-GB"/>
        </w:rPr>
        <w:t>Councillor</w:t>
      </w:r>
      <w:r w:rsidR="00397D17" w:rsidRPr="00F53F96">
        <w:rPr>
          <w:rFonts w:ascii="Times New Roman" w:hAnsi="Times New Roman" w:cs="Times New Roman"/>
          <w:bCs/>
          <w:color w:val="000000" w:themeColor="text1"/>
          <w:lang w:eastAsia="en-GB"/>
        </w:rPr>
        <w:t xml:space="preserve"> and the Parish Council</w:t>
      </w:r>
      <w:r w:rsidR="006C6B6F" w:rsidRPr="00F53F96">
        <w:rPr>
          <w:rFonts w:ascii="Times New Roman" w:hAnsi="Times New Roman" w:cs="Times New Roman"/>
          <w:bCs/>
          <w:color w:val="000000" w:themeColor="text1"/>
          <w:lang w:eastAsia="en-GB"/>
        </w:rPr>
        <w:t>.</w:t>
      </w:r>
      <w:r w:rsidR="00397D17" w:rsidRPr="00F53F96">
        <w:rPr>
          <w:rFonts w:ascii="Times New Roman" w:hAnsi="Times New Roman" w:cs="Times New Roman"/>
          <w:bCs/>
          <w:color w:val="000000" w:themeColor="text1"/>
          <w:lang w:eastAsia="en-GB"/>
        </w:rPr>
        <w:t xml:space="preserve"> This had not happened and formal </w:t>
      </w:r>
      <w:r w:rsidR="007677FD" w:rsidRPr="00F53F96">
        <w:rPr>
          <w:rFonts w:ascii="Times New Roman" w:hAnsi="Times New Roman" w:cs="Times New Roman"/>
          <w:bCs/>
          <w:color w:val="000000" w:themeColor="text1"/>
          <w:lang w:eastAsia="en-GB"/>
        </w:rPr>
        <w:t>complaint</w:t>
      </w:r>
      <w:r w:rsidR="00397D17" w:rsidRPr="00F53F96">
        <w:rPr>
          <w:rFonts w:ascii="Times New Roman" w:hAnsi="Times New Roman" w:cs="Times New Roman"/>
          <w:bCs/>
          <w:color w:val="000000" w:themeColor="text1"/>
          <w:lang w:eastAsia="en-GB"/>
        </w:rPr>
        <w:t xml:space="preserve"> will be lodged through our Unitary Councillor.</w:t>
      </w:r>
    </w:p>
    <w:p w14:paraId="6B7BAC0C" w14:textId="77777777" w:rsidR="00C469A3" w:rsidRPr="00C666BB" w:rsidRDefault="00C469A3" w:rsidP="006C6B6F">
      <w:pPr>
        <w:shd w:val="clear" w:color="auto" w:fill="FFFFFF"/>
        <w:spacing w:line="40" w:lineRule="atLeast"/>
        <w:rPr>
          <w:b/>
          <w:bCs/>
          <w:color w:val="000000" w:themeColor="text1"/>
          <w:kern w:val="2"/>
          <w:sz w:val="22"/>
          <w:szCs w:val="22"/>
          <w14:ligatures w14:val="standardContextual"/>
        </w:rPr>
      </w:pPr>
    </w:p>
    <w:p w14:paraId="06B977BC" w14:textId="0D7D04A7" w:rsidR="00113863" w:rsidRPr="00C666BB" w:rsidRDefault="009E71C4" w:rsidP="009E71C4">
      <w:pPr>
        <w:pStyle w:val="ListParagraph"/>
        <w:numPr>
          <w:ilvl w:val="0"/>
          <w:numId w:val="1"/>
        </w:numPr>
        <w:shd w:val="clear" w:color="auto" w:fill="FFFFFF"/>
        <w:spacing w:line="40" w:lineRule="atLeast"/>
        <w:ind w:left="720"/>
        <w:rPr>
          <w:rFonts w:ascii="Times New Roman" w:hAnsi="Times New Roman" w:cs="Times New Roman"/>
          <w:color w:val="000000" w:themeColor="text1"/>
        </w:rPr>
      </w:pPr>
      <w:r w:rsidRPr="00C666BB">
        <w:rPr>
          <w:rFonts w:ascii="Times New Roman" w:hAnsi="Times New Roman" w:cs="Times New Roman"/>
          <w:color w:val="000000" w:themeColor="text1"/>
        </w:rPr>
        <w:t>Governance</w:t>
      </w:r>
    </w:p>
    <w:p w14:paraId="08CA7ABB" w14:textId="656D086B" w:rsidR="009E71C4" w:rsidRPr="00C666BB" w:rsidRDefault="009E71C4" w:rsidP="009E71C4">
      <w:pPr>
        <w:shd w:val="clear" w:color="auto" w:fill="FFFFFF"/>
        <w:spacing w:line="40" w:lineRule="atLeast"/>
        <w:ind w:left="644"/>
        <w:rPr>
          <w:rFonts w:ascii="Times New Roman" w:hAnsi="Times New Roman" w:cs="Times New Roman"/>
          <w:color w:val="000000" w:themeColor="text1"/>
        </w:rPr>
      </w:pPr>
      <w:r w:rsidRPr="00C666BB">
        <w:rPr>
          <w:rFonts w:ascii="Times New Roman" w:hAnsi="Times New Roman" w:cs="Times New Roman"/>
          <w:color w:val="000000" w:themeColor="text1"/>
        </w:rPr>
        <w:t>It was proposed, seconded and agreed that the Council adhered to the principles set out in Attachment 1 for the reasons set out in italics in that Attachment.</w:t>
      </w:r>
    </w:p>
    <w:p w14:paraId="09713A44" w14:textId="169F0C89" w:rsidR="00113863" w:rsidRPr="00C666BB" w:rsidRDefault="00113863" w:rsidP="00113863">
      <w:pPr>
        <w:pStyle w:val="ListParagraph"/>
        <w:numPr>
          <w:ilvl w:val="0"/>
          <w:numId w:val="1"/>
        </w:numPr>
        <w:shd w:val="clear" w:color="auto" w:fill="FFFFFF"/>
        <w:spacing w:line="40" w:lineRule="atLeast"/>
        <w:rPr>
          <w:rFonts w:ascii="Times New Roman" w:hAnsi="Times New Roman" w:cs="Times New Roman"/>
          <w:b/>
          <w:bCs/>
          <w:color w:val="000000" w:themeColor="text1"/>
        </w:rPr>
      </w:pPr>
      <w:r w:rsidRPr="00C666BB">
        <w:rPr>
          <w:rFonts w:ascii="Times New Roman" w:hAnsi="Times New Roman" w:cs="Times New Roman"/>
          <w:b/>
          <w:bCs/>
          <w:color w:val="000000" w:themeColor="text1"/>
        </w:rPr>
        <w:t>Speed Limiting Measures</w:t>
      </w:r>
    </w:p>
    <w:p w14:paraId="07D51B7E" w14:textId="544D3299" w:rsidR="00113863" w:rsidRPr="00C666BB" w:rsidRDefault="00113863" w:rsidP="00113863">
      <w:pPr>
        <w:pStyle w:val="ListParagraph"/>
        <w:numPr>
          <w:ilvl w:val="1"/>
          <w:numId w:val="1"/>
        </w:numPr>
        <w:shd w:val="clear" w:color="auto" w:fill="FFFFFF"/>
        <w:spacing w:line="40" w:lineRule="atLeast"/>
        <w:rPr>
          <w:rFonts w:ascii="Times New Roman" w:hAnsi="Times New Roman" w:cs="Times New Roman"/>
          <w:color w:val="000000" w:themeColor="text1"/>
        </w:rPr>
      </w:pPr>
      <w:r w:rsidRPr="00C666BB">
        <w:rPr>
          <w:rFonts w:ascii="Times New Roman" w:hAnsi="Times New Roman" w:cs="Times New Roman"/>
          <w:color w:val="000000" w:themeColor="text1"/>
        </w:rPr>
        <w:t xml:space="preserve">The Highways Engineer has confirmed that the road in Bagshot does not need to be closed </w:t>
      </w:r>
      <w:proofErr w:type="gramStart"/>
      <w:r w:rsidRPr="00C666BB">
        <w:rPr>
          <w:rFonts w:ascii="Times New Roman" w:hAnsi="Times New Roman" w:cs="Times New Roman"/>
          <w:color w:val="000000" w:themeColor="text1"/>
        </w:rPr>
        <w:t>in order to</w:t>
      </w:r>
      <w:proofErr w:type="gramEnd"/>
      <w:r w:rsidRPr="00C666BB">
        <w:rPr>
          <w:rFonts w:ascii="Times New Roman" w:hAnsi="Times New Roman" w:cs="Times New Roman"/>
          <w:color w:val="000000" w:themeColor="text1"/>
        </w:rPr>
        <w:t xml:space="preserve"> erect the dangerous bend sign and that LHFIG will require a 40% contribution from the council for the signage</w:t>
      </w:r>
      <w:r w:rsidR="00397D17" w:rsidRPr="00C666BB">
        <w:rPr>
          <w:rFonts w:ascii="Times New Roman" w:hAnsi="Times New Roman" w:cs="Times New Roman"/>
          <w:color w:val="000000" w:themeColor="text1"/>
        </w:rPr>
        <w:t xml:space="preserve">. The current estimate for the total cost remains at £1100. It was proposed seconded and </w:t>
      </w:r>
      <w:r w:rsidR="007677FD" w:rsidRPr="00C666BB">
        <w:rPr>
          <w:rFonts w:ascii="Times New Roman" w:hAnsi="Times New Roman" w:cs="Times New Roman"/>
          <w:color w:val="000000" w:themeColor="text1"/>
        </w:rPr>
        <w:t>agreed</w:t>
      </w:r>
      <w:r w:rsidR="00397D17" w:rsidRPr="00C666BB">
        <w:rPr>
          <w:rFonts w:ascii="Times New Roman" w:hAnsi="Times New Roman" w:cs="Times New Roman"/>
          <w:color w:val="000000" w:themeColor="text1"/>
        </w:rPr>
        <w:t xml:space="preserve"> that the Council would commit 40% of that sum.</w:t>
      </w:r>
    </w:p>
    <w:p w14:paraId="5FD8564B" w14:textId="68060E1F" w:rsidR="00113863" w:rsidRPr="00C666BB" w:rsidRDefault="00113863" w:rsidP="00113863">
      <w:pPr>
        <w:pStyle w:val="ListParagraph"/>
        <w:numPr>
          <w:ilvl w:val="1"/>
          <w:numId w:val="1"/>
        </w:numPr>
        <w:shd w:val="clear" w:color="auto" w:fill="FFFFFF"/>
        <w:spacing w:line="40" w:lineRule="atLeast"/>
        <w:rPr>
          <w:rFonts w:ascii="Times New Roman" w:hAnsi="Times New Roman" w:cs="Times New Roman"/>
          <w:color w:val="000000" w:themeColor="text1"/>
        </w:rPr>
      </w:pPr>
      <w:r w:rsidRPr="00C666BB">
        <w:rPr>
          <w:rFonts w:ascii="Times New Roman" w:hAnsi="Times New Roman" w:cs="Times New Roman"/>
          <w:color w:val="000000" w:themeColor="text1"/>
        </w:rPr>
        <w:t>There have been some objections to the proposed traffic calming measures in Oxenwood which will be revealed when the report is published</w:t>
      </w:r>
      <w:r w:rsidR="00397D17" w:rsidRPr="00C666BB">
        <w:rPr>
          <w:rFonts w:ascii="Times New Roman" w:hAnsi="Times New Roman" w:cs="Times New Roman"/>
          <w:color w:val="000000" w:themeColor="text1"/>
        </w:rPr>
        <w:t xml:space="preserve">. There had been no objection in principle but some had asked for the area to be changed others that the limit should be 20 mph. As had previously been explained to </w:t>
      </w:r>
      <w:r w:rsidR="007677FD" w:rsidRPr="00C666BB">
        <w:rPr>
          <w:rFonts w:ascii="Times New Roman" w:hAnsi="Times New Roman" w:cs="Times New Roman"/>
          <w:color w:val="000000" w:themeColor="text1"/>
        </w:rPr>
        <w:t>those asking</w:t>
      </w:r>
      <w:r w:rsidR="00397D17" w:rsidRPr="00C666BB">
        <w:rPr>
          <w:rFonts w:ascii="Times New Roman" w:hAnsi="Times New Roman" w:cs="Times New Roman"/>
          <w:color w:val="000000" w:themeColor="text1"/>
        </w:rPr>
        <w:t xml:space="preserve"> for the limit, these objections mean that the work will be delayed whilst they are being considered by the relevant </w:t>
      </w:r>
      <w:r w:rsidR="00221368" w:rsidRPr="00C666BB">
        <w:rPr>
          <w:rFonts w:ascii="Times New Roman" w:hAnsi="Times New Roman" w:cs="Times New Roman"/>
          <w:color w:val="000000" w:themeColor="text1"/>
        </w:rPr>
        <w:t>cabinet member of Wiltshire Council.</w:t>
      </w:r>
    </w:p>
    <w:p w14:paraId="02B95547" w14:textId="5843FC3A" w:rsidR="00113863" w:rsidRPr="00C666BB" w:rsidRDefault="00113863" w:rsidP="00113863">
      <w:pPr>
        <w:pStyle w:val="ListParagraph"/>
        <w:numPr>
          <w:ilvl w:val="1"/>
          <w:numId w:val="1"/>
        </w:numPr>
        <w:shd w:val="clear" w:color="auto" w:fill="FFFFFF"/>
        <w:spacing w:line="40" w:lineRule="atLeast"/>
        <w:rPr>
          <w:rFonts w:ascii="Times New Roman" w:hAnsi="Times New Roman" w:cs="Times New Roman"/>
          <w:color w:val="000000" w:themeColor="text1"/>
        </w:rPr>
      </w:pPr>
      <w:r w:rsidRPr="00C666BB">
        <w:rPr>
          <w:rFonts w:ascii="Times New Roman" w:hAnsi="Times New Roman" w:cs="Times New Roman"/>
          <w:color w:val="000000" w:themeColor="text1"/>
        </w:rPr>
        <w:t>Currently there are no volunteers to set up a Speedwatch group in the village</w:t>
      </w:r>
      <w:r w:rsidR="00221368" w:rsidRPr="00C666BB">
        <w:rPr>
          <w:rFonts w:ascii="Times New Roman" w:hAnsi="Times New Roman" w:cs="Times New Roman"/>
          <w:color w:val="000000" w:themeColor="text1"/>
        </w:rPr>
        <w:t>.</w:t>
      </w:r>
    </w:p>
    <w:p w14:paraId="292D8053" w14:textId="77777777" w:rsidR="00221368" w:rsidRPr="00C666BB" w:rsidRDefault="00221368" w:rsidP="00221368">
      <w:pPr>
        <w:shd w:val="clear" w:color="auto" w:fill="FFFFFF"/>
        <w:spacing w:line="40" w:lineRule="atLeast"/>
        <w:rPr>
          <w:rFonts w:ascii="Times New Roman" w:hAnsi="Times New Roman" w:cs="Times New Roman"/>
          <w:color w:val="000000" w:themeColor="text1"/>
        </w:rPr>
      </w:pPr>
    </w:p>
    <w:p w14:paraId="57BEBD77" w14:textId="77AB4697" w:rsidR="00113863" w:rsidRPr="00C666BB" w:rsidRDefault="00113863" w:rsidP="00113863">
      <w:pPr>
        <w:pStyle w:val="ListParagraph"/>
        <w:numPr>
          <w:ilvl w:val="0"/>
          <w:numId w:val="1"/>
        </w:numPr>
        <w:shd w:val="clear" w:color="auto" w:fill="FFFFFF"/>
        <w:spacing w:line="40" w:lineRule="atLeast"/>
        <w:rPr>
          <w:rFonts w:ascii="Times New Roman" w:hAnsi="Times New Roman" w:cs="Times New Roman"/>
          <w:b/>
          <w:bCs/>
          <w:color w:val="000000" w:themeColor="text1"/>
        </w:rPr>
      </w:pPr>
      <w:r w:rsidRPr="00C666BB">
        <w:rPr>
          <w:rFonts w:ascii="Times New Roman" w:hAnsi="Times New Roman" w:cs="Times New Roman"/>
          <w:b/>
          <w:bCs/>
          <w:color w:val="000000" w:themeColor="text1"/>
        </w:rPr>
        <w:lastRenderedPageBreak/>
        <w:t>Moles</w:t>
      </w:r>
    </w:p>
    <w:p w14:paraId="19000391" w14:textId="158A8986" w:rsidR="00113863" w:rsidRPr="00C666BB" w:rsidRDefault="00221368" w:rsidP="00113863">
      <w:pPr>
        <w:pStyle w:val="ListParagraph"/>
        <w:shd w:val="clear" w:color="auto" w:fill="FFFFFF"/>
        <w:spacing w:line="40" w:lineRule="atLeast"/>
        <w:ind w:left="644"/>
        <w:rPr>
          <w:rFonts w:ascii="Times New Roman" w:hAnsi="Times New Roman" w:cs="Times New Roman"/>
          <w:color w:val="000000" w:themeColor="text1"/>
        </w:rPr>
      </w:pPr>
      <w:r w:rsidRPr="00C666BB">
        <w:rPr>
          <w:rFonts w:ascii="Times New Roman" w:hAnsi="Times New Roman" w:cs="Times New Roman"/>
          <w:color w:val="000000" w:themeColor="text1"/>
        </w:rPr>
        <w:t>It was noted that there had been a complaint from one resident about mole hills on the Green. After discussion, it was proposed, seconded and agreed to do nothing.</w:t>
      </w:r>
    </w:p>
    <w:p w14:paraId="48643FA7" w14:textId="77777777" w:rsidR="002A55B0" w:rsidRPr="00C666BB" w:rsidRDefault="002A55B0" w:rsidP="008E1EFB">
      <w:pPr>
        <w:shd w:val="clear" w:color="auto" w:fill="FFFFFF"/>
        <w:spacing w:line="40" w:lineRule="atLeast"/>
        <w:rPr>
          <w:color w:val="000000" w:themeColor="text1"/>
          <w:kern w:val="2"/>
          <w:sz w:val="22"/>
          <w:szCs w:val="22"/>
          <w14:ligatures w14:val="standardContextual"/>
        </w:rPr>
      </w:pPr>
    </w:p>
    <w:p w14:paraId="58AE336F" w14:textId="3426F951" w:rsidR="00D0592F" w:rsidRPr="00C666BB" w:rsidRDefault="00C469A3" w:rsidP="00D0592F">
      <w:pPr>
        <w:pStyle w:val="ListParagraph"/>
        <w:numPr>
          <w:ilvl w:val="0"/>
          <w:numId w:val="1"/>
        </w:numPr>
        <w:shd w:val="clear" w:color="auto" w:fill="FFFFFF"/>
        <w:spacing w:line="40" w:lineRule="atLeast"/>
        <w:rPr>
          <w:b/>
          <w:bCs/>
          <w:color w:val="000000" w:themeColor="text1"/>
          <w:kern w:val="2"/>
          <w:sz w:val="22"/>
          <w:szCs w:val="22"/>
          <w14:ligatures w14:val="standardContextual"/>
        </w:rPr>
      </w:pPr>
      <w:r w:rsidRPr="00C666BB">
        <w:rPr>
          <w:rFonts w:ascii="Times New Roman" w:hAnsi="Times New Roman" w:cs="Times New Roman"/>
          <w:b/>
          <w:color w:val="000000" w:themeColor="text1"/>
          <w:kern w:val="2"/>
          <w14:ligatures w14:val="standardContextual"/>
        </w:rPr>
        <w:t>Committee Reports</w:t>
      </w:r>
    </w:p>
    <w:p w14:paraId="042B20EC" w14:textId="6F102026" w:rsidR="006E4DE2" w:rsidRPr="00C666BB" w:rsidRDefault="00C469A3" w:rsidP="00CB2C49">
      <w:pPr>
        <w:pStyle w:val="ListParagraph"/>
        <w:numPr>
          <w:ilvl w:val="1"/>
          <w:numId w:val="1"/>
        </w:numPr>
        <w:shd w:val="clear" w:color="auto" w:fill="FFFFFF"/>
        <w:spacing w:line="40" w:lineRule="atLeast"/>
        <w:ind w:left="720"/>
        <w:rPr>
          <w:rStyle w:val="Strong"/>
          <w:color w:val="000000" w:themeColor="text1"/>
          <w:kern w:val="2"/>
          <w:sz w:val="22"/>
          <w:szCs w:val="22"/>
          <w14:ligatures w14:val="standardContextual"/>
        </w:rPr>
      </w:pPr>
      <w:r w:rsidRPr="00C666BB">
        <w:rPr>
          <w:rStyle w:val="Strong"/>
          <w:rFonts w:ascii="Times New Roman" w:hAnsi="Times New Roman" w:cs="Times New Roman"/>
          <w:color w:val="000000" w:themeColor="text1"/>
        </w:rPr>
        <w:t>Planning</w:t>
      </w:r>
    </w:p>
    <w:p w14:paraId="340CF018" w14:textId="47108491" w:rsidR="00113863" w:rsidRPr="00C666BB" w:rsidRDefault="00E429F0" w:rsidP="00E429F0">
      <w:pPr>
        <w:pStyle w:val="ListParagraph"/>
        <w:numPr>
          <w:ilvl w:val="2"/>
          <w:numId w:val="1"/>
        </w:numPr>
        <w:shd w:val="clear" w:color="auto" w:fill="FFFFFF"/>
        <w:spacing w:line="40" w:lineRule="atLeast"/>
        <w:rPr>
          <w:rFonts w:ascii="Times New Roman" w:hAnsi="Times New Roman" w:cs="Times New Roman"/>
          <w:color w:val="000000" w:themeColor="text1"/>
          <w:kern w:val="2"/>
          <w:sz w:val="22"/>
          <w:szCs w:val="22"/>
          <w14:ligatures w14:val="standardContextual"/>
        </w:rPr>
      </w:pPr>
      <w:r w:rsidRPr="00C666BB">
        <w:rPr>
          <w:rFonts w:ascii="Times New Roman" w:hAnsi="Times New Roman" w:cs="Times New Roman"/>
          <w:color w:val="000000" w:themeColor="text1"/>
        </w:rPr>
        <w:t>It was noted that the Council had agreed not to respond to: PL/2025/00475; PL/2025/01046; PL/2025/01328; PL/2025/01760; PL/2025/02161; PL/2025/02161; PL/2025/02353.</w:t>
      </w:r>
    </w:p>
    <w:p w14:paraId="1136AB96" w14:textId="7ECAA534" w:rsidR="00E429F0" w:rsidRPr="00C666BB" w:rsidRDefault="00E429F0" w:rsidP="00E429F0">
      <w:pPr>
        <w:pStyle w:val="ListParagraph"/>
        <w:numPr>
          <w:ilvl w:val="2"/>
          <w:numId w:val="1"/>
        </w:numPr>
        <w:shd w:val="clear" w:color="auto" w:fill="FFFFFF"/>
        <w:spacing w:line="40" w:lineRule="atLeast"/>
        <w:rPr>
          <w:rStyle w:val="Strong"/>
          <w:rFonts w:ascii="Times New Roman" w:hAnsi="Times New Roman" w:cs="Times New Roman"/>
          <w:b w:val="0"/>
          <w:bCs w:val="0"/>
          <w:color w:val="000000" w:themeColor="text1"/>
          <w:kern w:val="2"/>
          <w:sz w:val="22"/>
          <w:szCs w:val="22"/>
          <w14:ligatures w14:val="standardContextual"/>
        </w:rPr>
      </w:pPr>
      <w:r w:rsidRPr="00C666BB">
        <w:rPr>
          <w:rFonts w:ascii="Times New Roman" w:hAnsi="Times New Roman" w:cs="Times New Roman"/>
          <w:color w:val="000000" w:themeColor="text1"/>
        </w:rPr>
        <w:t xml:space="preserve">It was proposed, seconded and agreed </w:t>
      </w:r>
      <w:r w:rsidR="007677FD" w:rsidRPr="00C666BB">
        <w:rPr>
          <w:rFonts w:ascii="Times New Roman" w:hAnsi="Times New Roman" w:cs="Times New Roman"/>
          <w:color w:val="000000" w:themeColor="text1"/>
        </w:rPr>
        <w:t>that</w:t>
      </w:r>
      <w:r w:rsidRPr="00C666BB">
        <w:rPr>
          <w:rFonts w:ascii="Times New Roman" w:hAnsi="Times New Roman" w:cs="Times New Roman"/>
          <w:color w:val="000000" w:themeColor="text1"/>
        </w:rPr>
        <w:t xml:space="preserve"> the Council should the response to PL/2025/01793 as set out in Attachment </w:t>
      </w:r>
      <w:r w:rsidR="009E71C4" w:rsidRPr="00C666BB">
        <w:rPr>
          <w:rFonts w:ascii="Times New Roman" w:hAnsi="Times New Roman" w:cs="Times New Roman"/>
          <w:color w:val="000000" w:themeColor="text1"/>
        </w:rPr>
        <w:t>2</w:t>
      </w:r>
      <w:r w:rsidRPr="00C666BB">
        <w:rPr>
          <w:rFonts w:ascii="Times New Roman" w:hAnsi="Times New Roman" w:cs="Times New Roman"/>
          <w:color w:val="000000" w:themeColor="text1"/>
        </w:rPr>
        <w:t xml:space="preserve"> and that the Chairman was authorised to speak in favour of the proposal at the Area Planning Board. It was proposed, seconded and agreed that the Council would not respond to PL/2025/01793. </w:t>
      </w:r>
    </w:p>
    <w:p w14:paraId="46112702" w14:textId="7346D2CA" w:rsidR="004A2D28" w:rsidRPr="00C666BB" w:rsidRDefault="00B82D30" w:rsidP="009E71C4">
      <w:pPr>
        <w:pStyle w:val="ListParagraph"/>
        <w:numPr>
          <w:ilvl w:val="1"/>
          <w:numId w:val="1"/>
        </w:numPr>
        <w:shd w:val="clear" w:color="auto" w:fill="FFFFFF"/>
        <w:spacing w:line="40" w:lineRule="atLeast"/>
        <w:rPr>
          <w:rFonts w:ascii="Times New Roman" w:hAnsi="Times New Roman" w:cs="Times New Roman"/>
          <w:color w:val="000000" w:themeColor="text1"/>
        </w:rPr>
      </w:pPr>
      <w:r w:rsidRPr="00C666BB">
        <w:rPr>
          <w:rFonts w:ascii="Times New Roman" w:hAnsi="Times New Roman" w:cs="Times New Roman"/>
          <w:b/>
          <w:color w:val="000000" w:themeColor="text1"/>
        </w:rPr>
        <w:t>Rights of Way</w:t>
      </w:r>
      <w:r w:rsidR="004A2D28" w:rsidRPr="00C666BB">
        <w:rPr>
          <w:rFonts w:ascii="Times New Roman" w:hAnsi="Times New Roman" w:cs="Times New Roman"/>
          <w:b/>
          <w:color w:val="000000" w:themeColor="text1"/>
        </w:rPr>
        <w:t xml:space="preserve"> </w:t>
      </w:r>
    </w:p>
    <w:p w14:paraId="5D945600" w14:textId="3F30BFB1" w:rsidR="00173624" w:rsidRPr="00C666BB" w:rsidRDefault="004A2D28" w:rsidP="00113863">
      <w:pPr>
        <w:pStyle w:val="ListParagraph"/>
        <w:shd w:val="clear" w:color="auto" w:fill="FFFFFF"/>
        <w:spacing w:line="40" w:lineRule="atLeast"/>
        <w:ind w:left="1440"/>
        <w:rPr>
          <w:rFonts w:ascii="Times New Roman" w:hAnsi="Times New Roman" w:cs="Times New Roman"/>
          <w:bCs/>
          <w:color w:val="000000" w:themeColor="text1"/>
        </w:rPr>
      </w:pPr>
      <w:r w:rsidRPr="00C666BB">
        <w:rPr>
          <w:rFonts w:ascii="Times New Roman" w:hAnsi="Times New Roman" w:cs="Times New Roman"/>
          <w:bCs/>
          <w:color w:val="000000" w:themeColor="text1"/>
        </w:rPr>
        <w:t>Repairs to the Shalbourne/Ham Footpath</w:t>
      </w:r>
      <w:r w:rsidRPr="00C666BB">
        <w:rPr>
          <w:rFonts w:ascii="Times New Roman" w:hAnsi="Times New Roman" w:cs="Times New Roman"/>
          <w:b/>
          <w:color w:val="000000" w:themeColor="text1"/>
        </w:rPr>
        <w:t xml:space="preserve">. </w:t>
      </w:r>
      <w:r w:rsidR="00113863" w:rsidRPr="00C666BB">
        <w:rPr>
          <w:rFonts w:ascii="Times New Roman" w:hAnsi="Times New Roman" w:cs="Times New Roman"/>
          <w:color w:val="000000" w:themeColor="text1"/>
        </w:rPr>
        <w:t>The pathway</w:t>
      </w:r>
      <w:r w:rsidR="00D67B9B" w:rsidRPr="00C666BB">
        <w:rPr>
          <w:rFonts w:ascii="Times New Roman" w:hAnsi="Times New Roman" w:cs="Times New Roman"/>
          <w:color w:val="000000" w:themeColor="text1"/>
        </w:rPr>
        <w:t xml:space="preserve"> has changed and does not follow the original path. A better access point i</w:t>
      </w:r>
      <w:r w:rsidR="000D225E" w:rsidRPr="00C666BB">
        <w:rPr>
          <w:rFonts w:ascii="Times New Roman" w:hAnsi="Times New Roman" w:cs="Times New Roman"/>
          <w:color w:val="000000" w:themeColor="text1"/>
        </w:rPr>
        <w:t>s</w:t>
      </w:r>
      <w:r w:rsidR="00D67B9B" w:rsidRPr="00C666BB">
        <w:rPr>
          <w:rFonts w:ascii="Times New Roman" w:hAnsi="Times New Roman" w:cs="Times New Roman"/>
          <w:color w:val="000000" w:themeColor="text1"/>
        </w:rPr>
        <w:t xml:space="preserve"> needed for the Ham end. It was agreed to discuss with Charles </w:t>
      </w:r>
      <w:r w:rsidR="00E429F0" w:rsidRPr="00C666BB">
        <w:rPr>
          <w:rFonts w:ascii="Times New Roman" w:hAnsi="Times New Roman" w:cs="Times New Roman"/>
          <w:color w:val="000000" w:themeColor="text1"/>
        </w:rPr>
        <w:t>Dean</w:t>
      </w:r>
      <w:r w:rsidR="00D67B9B" w:rsidRPr="00C666BB">
        <w:rPr>
          <w:rFonts w:ascii="Times New Roman" w:hAnsi="Times New Roman" w:cs="Times New Roman"/>
          <w:color w:val="000000" w:themeColor="text1"/>
        </w:rPr>
        <w:t>, chairman of the Ham PC</w:t>
      </w:r>
    </w:p>
    <w:p w14:paraId="27879BE4" w14:textId="77777777" w:rsidR="009E71C4" w:rsidRPr="00C666BB" w:rsidRDefault="00D0592F" w:rsidP="009E71C4">
      <w:pPr>
        <w:pStyle w:val="ListParagraph"/>
        <w:numPr>
          <w:ilvl w:val="1"/>
          <w:numId w:val="1"/>
        </w:numPr>
        <w:rPr>
          <w:rFonts w:ascii="Times New Roman" w:hAnsi="Times New Roman" w:cs="Times New Roman"/>
          <w:color w:val="000000" w:themeColor="text1"/>
        </w:rPr>
      </w:pPr>
      <w:r w:rsidRPr="00C666BB">
        <w:rPr>
          <w:rFonts w:ascii="Times New Roman" w:hAnsi="Times New Roman" w:cs="Times New Roman"/>
          <w:b/>
          <w:bCs/>
          <w:color w:val="000000" w:themeColor="text1"/>
        </w:rPr>
        <w:t>H</w:t>
      </w:r>
      <w:r w:rsidR="00B82D30" w:rsidRPr="00C666BB">
        <w:rPr>
          <w:rFonts w:ascii="Times New Roman" w:hAnsi="Times New Roman" w:cs="Times New Roman"/>
          <w:b/>
          <w:bCs/>
          <w:color w:val="000000" w:themeColor="text1"/>
        </w:rPr>
        <w:t>i</w:t>
      </w:r>
      <w:r w:rsidR="00B82D30" w:rsidRPr="00C666BB">
        <w:rPr>
          <w:rFonts w:ascii="Times New Roman" w:hAnsi="Times New Roman" w:cs="Times New Roman"/>
          <w:b/>
          <w:color w:val="000000" w:themeColor="text1"/>
        </w:rPr>
        <w:t>ghways and Surface Water</w:t>
      </w:r>
      <w:r w:rsidR="00B82D30" w:rsidRPr="00C666BB">
        <w:rPr>
          <w:rFonts w:ascii="Times New Roman" w:hAnsi="Times New Roman" w:cs="Times New Roman"/>
          <w:color w:val="000000" w:themeColor="text1"/>
        </w:rPr>
        <w:t>.</w:t>
      </w:r>
    </w:p>
    <w:p w14:paraId="43A355D7" w14:textId="77777777" w:rsidR="009E71C4" w:rsidRPr="00C666BB" w:rsidRDefault="00D67B9B" w:rsidP="006B010F">
      <w:pPr>
        <w:pStyle w:val="ListParagraph"/>
        <w:numPr>
          <w:ilvl w:val="2"/>
          <w:numId w:val="1"/>
        </w:numPr>
        <w:ind w:left="1440"/>
        <w:rPr>
          <w:rFonts w:ascii="Times New Roman" w:hAnsi="Times New Roman" w:cs="Times New Roman"/>
          <w:color w:val="000000" w:themeColor="text1"/>
        </w:rPr>
      </w:pPr>
      <w:r w:rsidRPr="00C666BB">
        <w:rPr>
          <w:rFonts w:ascii="Times New Roman" w:hAnsi="Times New Roman" w:cs="Times New Roman"/>
          <w:color w:val="000000" w:themeColor="text1"/>
        </w:rPr>
        <w:t xml:space="preserve">The Parish Steward has completed some works and the grip cutter is due to cut the grips on the A338 and Rivar Hill. A note at the gravel pit warning of CCTV surveillance has resulted in no litter in the past two months. </w:t>
      </w:r>
      <w:r w:rsidR="001C2BF4" w:rsidRPr="00C666BB">
        <w:rPr>
          <w:rFonts w:ascii="Times New Roman" w:hAnsi="Times New Roman" w:cs="Times New Roman"/>
          <w:color w:val="000000" w:themeColor="text1"/>
        </w:rPr>
        <w:t>It was proposed, seconded and agreed that there were no changes to the Parish Steward’s Issue List.</w:t>
      </w:r>
      <w:r w:rsidR="009E71C4" w:rsidRPr="00C666BB">
        <w:rPr>
          <w:rFonts w:ascii="Times New Roman" w:hAnsi="Times New Roman" w:cs="Times New Roman"/>
          <w:color w:val="000000" w:themeColor="text1"/>
        </w:rPr>
        <w:t xml:space="preserve"> </w:t>
      </w:r>
    </w:p>
    <w:p w14:paraId="04F8F42D" w14:textId="77777777" w:rsidR="009E71C4" w:rsidRPr="00C666BB" w:rsidRDefault="00D67B9B" w:rsidP="000E4A85">
      <w:pPr>
        <w:pStyle w:val="ListParagraph"/>
        <w:numPr>
          <w:ilvl w:val="2"/>
          <w:numId w:val="1"/>
        </w:numPr>
        <w:ind w:left="1440"/>
        <w:rPr>
          <w:rFonts w:ascii="Times New Roman" w:hAnsi="Times New Roman" w:cs="Times New Roman"/>
          <w:color w:val="000000" w:themeColor="text1"/>
        </w:rPr>
      </w:pPr>
      <w:r w:rsidRPr="00C666BB">
        <w:rPr>
          <w:rFonts w:ascii="Times New Roman" w:hAnsi="Times New Roman" w:cs="Times New Roman"/>
          <w:color w:val="000000" w:themeColor="text1"/>
        </w:rPr>
        <w:t xml:space="preserve">The ditch around the </w:t>
      </w:r>
      <w:proofErr w:type="gramStart"/>
      <w:r w:rsidRPr="00C666BB">
        <w:rPr>
          <w:rFonts w:ascii="Times New Roman" w:hAnsi="Times New Roman" w:cs="Times New Roman"/>
          <w:color w:val="000000" w:themeColor="text1"/>
        </w:rPr>
        <w:t>Green</w:t>
      </w:r>
      <w:proofErr w:type="gramEnd"/>
      <w:r w:rsidRPr="00C666BB">
        <w:rPr>
          <w:rFonts w:ascii="Times New Roman" w:hAnsi="Times New Roman" w:cs="Times New Roman"/>
          <w:color w:val="000000" w:themeColor="text1"/>
        </w:rPr>
        <w:t xml:space="preserve"> needs clearing, it was agreed that Wiltshire Council should be approached as there needs to be a decision about where to put the resulting soil</w:t>
      </w:r>
      <w:r w:rsidR="00E429F0" w:rsidRPr="00C666BB">
        <w:rPr>
          <w:rFonts w:ascii="Times New Roman" w:hAnsi="Times New Roman" w:cs="Times New Roman"/>
          <w:color w:val="000000" w:themeColor="text1"/>
        </w:rPr>
        <w:t xml:space="preserve"> and whether clearing the ditch would result in flooding downstream</w:t>
      </w:r>
      <w:r w:rsidR="009E71C4" w:rsidRPr="00C666BB">
        <w:rPr>
          <w:rFonts w:ascii="Times New Roman" w:hAnsi="Times New Roman" w:cs="Times New Roman"/>
          <w:color w:val="000000" w:themeColor="text1"/>
        </w:rPr>
        <w:t xml:space="preserve">. </w:t>
      </w:r>
    </w:p>
    <w:p w14:paraId="76237F90" w14:textId="019F8B02" w:rsidR="009E71C4" w:rsidRPr="00C666BB" w:rsidRDefault="009E71C4" w:rsidP="005F642F">
      <w:pPr>
        <w:pStyle w:val="ListParagraph"/>
        <w:numPr>
          <w:ilvl w:val="2"/>
          <w:numId w:val="1"/>
        </w:numPr>
        <w:shd w:val="clear" w:color="auto" w:fill="FFFFFF"/>
        <w:spacing w:line="40" w:lineRule="atLeast"/>
        <w:ind w:left="1440"/>
        <w:rPr>
          <w:rFonts w:ascii="Times New Roman" w:hAnsi="Times New Roman" w:cs="Times New Roman"/>
          <w:color w:val="000000" w:themeColor="text1"/>
        </w:rPr>
      </w:pPr>
      <w:r w:rsidRPr="00C666BB">
        <w:rPr>
          <w:rFonts w:ascii="Times New Roman" w:hAnsi="Times New Roman" w:cs="Times New Roman"/>
          <w:color w:val="000000" w:themeColor="text1"/>
        </w:rPr>
        <w:t>Direction Sign on the Green:</w:t>
      </w:r>
      <w:r w:rsidRPr="00C666BB">
        <w:rPr>
          <w:rFonts w:ascii="Times New Roman" w:hAnsi="Times New Roman" w:cs="Times New Roman"/>
          <w:b/>
          <w:bCs/>
          <w:color w:val="000000" w:themeColor="text1"/>
        </w:rPr>
        <w:t xml:space="preserve"> </w:t>
      </w:r>
      <w:r w:rsidRPr="00C666BB">
        <w:rPr>
          <w:rFonts w:ascii="Times New Roman" w:hAnsi="Times New Roman" w:cs="Times New Roman"/>
          <w:color w:val="000000" w:themeColor="text1"/>
        </w:rPr>
        <w:t xml:space="preserve">Peter Orr has kindly offered to repair this sign upon his return. </w:t>
      </w:r>
    </w:p>
    <w:p w14:paraId="7A3EE39E" w14:textId="7D225826" w:rsidR="0073635B" w:rsidRPr="00C666BB" w:rsidRDefault="00ED41B8" w:rsidP="004A2D28">
      <w:pPr>
        <w:pStyle w:val="ListParagraph"/>
        <w:numPr>
          <w:ilvl w:val="1"/>
          <w:numId w:val="1"/>
        </w:numPr>
        <w:rPr>
          <w:rFonts w:ascii="Times New Roman" w:hAnsi="Times New Roman" w:cs="Times New Roman"/>
          <w:b/>
          <w:color w:val="000000" w:themeColor="text1"/>
        </w:rPr>
      </w:pPr>
      <w:r w:rsidRPr="00C666BB">
        <w:rPr>
          <w:rFonts w:ascii="Times New Roman" w:hAnsi="Times New Roman" w:cs="Times New Roman"/>
          <w:b/>
          <w:color w:val="000000" w:themeColor="text1"/>
        </w:rPr>
        <w:t>Local</w:t>
      </w:r>
      <w:r w:rsidR="00B82D30" w:rsidRPr="00C666BB">
        <w:rPr>
          <w:rFonts w:ascii="Times New Roman" w:hAnsi="Times New Roman" w:cs="Times New Roman"/>
          <w:b/>
          <w:color w:val="000000" w:themeColor="text1"/>
        </w:rPr>
        <w:t xml:space="preserve"> Transport</w:t>
      </w:r>
    </w:p>
    <w:p w14:paraId="744C59B3" w14:textId="6A05F45D" w:rsidR="0073635B" w:rsidRPr="00C666BB" w:rsidRDefault="00E15CEF" w:rsidP="00E15CEF">
      <w:pPr>
        <w:ind w:left="1440"/>
        <w:rPr>
          <w:rFonts w:ascii="Times New Roman" w:hAnsi="Times New Roman" w:cs="Times New Roman"/>
          <w:bCs/>
          <w:color w:val="000000" w:themeColor="text1"/>
        </w:rPr>
      </w:pPr>
      <w:r w:rsidRPr="00C666BB">
        <w:rPr>
          <w:rFonts w:ascii="Times New Roman" w:hAnsi="Times New Roman" w:cs="Times New Roman"/>
          <w:bCs/>
          <w:color w:val="000000" w:themeColor="text1"/>
        </w:rPr>
        <w:t xml:space="preserve">Nothing to </w:t>
      </w:r>
      <w:r w:rsidR="00776156" w:rsidRPr="00C666BB">
        <w:rPr>
          <w:rFonts w:ascii="Times New Roman" w:hAnsi="Times New Roman" w:cs="Times New Roman"/>
          <w:bCs/>
          <w:color w:val="000000" w:themeColor="text1"/>
        </w:rPr>
        <w:t>report.</w:t>
      </w:r>
    </w:p>
    <w:p w14:paraId="09BB15B5" w14:textId="04A1AD79" w:rsidR="00B82D30" w:rsidRPr="00C666BB" w:rsidRDefault="00B82D30" w:rsidP="004A2D28">
      <w:pPr>
        <w:pStyle w:val="ListParagraph"/>
        <w:numPr>
          <w:ilvl w:val="1"/>
          <w:numId w:val="1"/>
        </w:numPr>
        <w:rPr>
          <w:rFonts w:ascii="Times New Roman" w:hAnsi="Times New Roman" w:cs="Times New Roman"/>
          <w:b/>
          <w:color w:val="000000" w:themeColor="text1"/>
        </w:rPr>
      </w:pPr>
      <w:r w:rsidRPr="00C666BB">
        <w:rPr>
          <w:rFonts w:ascii="Times New Roman" w:hAnsi="Times New Roman" w:cs="Times New Roman"/>
          <w:b/>
          <w:color w:val="000000" w:themeColor="text1"/>
        </w:rPr>
        <w:t>Neighbourhood Watch</w:t>
      </w:r>
    </w:p>
    <w:p w14:paraId="693C6CE2" w14:textId="4E5E3BC7" w:rsidR="00B82D30" w:rsidRPr="00C666BB" w:rsidRDefault="00896DAC" w:rsidP="00D0592F">
      <w:pPr>
        <w:ind w:left="1408"/>
        <w:rPr>
          <w:rFonts w:ascii="Times New Roman" w:hAnsi="Times New Roman" w:cs="Times New Roman"/>
          <w:b/>
          <w:color w:val="000000" w:themeColor="text1"/>
        </w:rPr>
      </w:pPr>
      <w:r w:rsidRPr="00C666BB">
        <w:rPr>
          <w:rFonts w:ascii="Times New Roman" w:hAnsi="Times New Roman" w:cs="Times New Roman"/>
          <w:color w:val="000000" w:themeColor="text1"/>
        </w:rPr>
        <w:t xml:space="preserve"> </w:t>
      </w:r>
      <w:r w:rsidR="002A55B0" w:rsidRPr="00C666BB">
        <w:rPr>
          <w:rFonts w:ascii="Times New Roman" w:hAnsi="Times New Roman" w:cs="Times New Roman"/>
          <w:color w:val="000000" w:themeColor="text1"/>
        </w:rPr>
        <w:t xml:space="preserve">Nothing to </w:t>
      </w:r>
      <w:r w:rsidR="00776156" w:rsidRPr="00C666BB">
        <w:rPr>
          <w:rFonts w:ascii="Times New Roman" w:hAnsi="Times New Roman" w:cs="Times New Roman"/>
          <w:color w:val="000000" w:themeColor="text1"/>
        </w:rPr>
        <w:t>report.</w:t>
      </w:r>
    </w:p>
    <w:p w14:paraId="6C93E4E1" w14:textId="67E60566" w:rsidR="00B82D30" w:rsidRPr="00C666BB" w:rsidRDefault="00B82D30" w:rsidP="004A2D28">
      <w:pPr>
        <w:pStyle w:val="ListParagraph"/>
        <w:numPr>
          <w:ilvl w:val="1"/>
          <w:numId w:val="1"/>
        </w:numPr>
        <w:rPr>
          <w:rFonts w:ascii="Times New Roman" w:hAnsi="Times New Roman" w:cs="Times New Roman"/>
          <w:color w:val="000000" w:themeColor="text1"/>
        </w:rPr>
      </w:pPr>
      <w:r w:rsidRPr="00C666BB">
        <w:rPr>
          <w:rFonts w:ascii="Times New Roman" w:hAnsi="Times New Roman" w:cs="Times New Roman"/>
          <w:b/>
          <w:color w:val="000000" w:themeColor="text1"/>
        </w:rPr>
        <w:t>Environmental Matters</w:t>
      </w:r>
    </w:p>
    <w:p w14:paraId="73A346DE" w14:textId="3AC7D49A" w:rsidR="00B82D30" w:rsidRPr="00C666BB" w:rsidRDefault="00DE6E41" w:rsidP="00445266">
      <w:pPr>
        <w:shd w:val="clear" w:color="auto" w:fill="FFFFFF"/>
        <w:ind w:left="1408"/>
        <w:rPr>
          <w:rFonts w:ascii="Times New Roman" w:hAnsi="Times New Roman" w:cs="Times New Roman"/>
          <w:color w:val="000000" w:themeColor="text1"/>
          <w:lang w:eastAsia="en-GB"/>
        </w:rPr>
      </w:pPr>
      <w:r w:rsidRPr="00C666BB">
        <w:rPr>
          <w:rFonts w:ascii="Times New Roman" w:hAnsi="Times New Roman" w:cs="Times New Roman"/>
          <w:color w:val="000000" w:themeColor="text1"/>
          <w:lang w:eastAsia="en-GB"/>
        </w:rPr>
        <w:t xml:space="preserve">Nothing to </w:t>
      </w:r>
      <w:r w:rsidR="00BC0110" w:rsidRPr="00C666BB">
        <w:rPr>
          <w:rFonts w:ascii="Times New Roman" w:hAnsi="Times New Roman" w:cs="Times New Roman"/>
          <w:color w:val="000000" w:themeColor="text1"/>
          <w:lang w:eastAsia="en-GB"/>
        </w:rPr>
        <w:t>report.</w:t>
      </w:r>
    </w:p>
    <w:p w14:paraId="59E2A2BE" w14:textId="60F0DFED" w:rsidR="00B82D30" w:rsidRPr="00C666BB" w:rsidRDefault="00B82D30" w:rsidP="004A2D28">
      <w:pPr>
        <w:pStyle w:val="ListParagraph"/>
        <w:numPr>
          <w:ilvl w:val="1"/>
          <w:numId w:val="1"/>
        </w:numPr>
        <w:rPr>
          <w:rFonts w:ascii="Times New Roman" w:hAnsi="Times New Roman" w:cs="Times New Roman"/>
          <w:color w:val="000000" w:themeColor="text1"/>
        </w:rPr>
      </w:pPr>
      <w:r w:rsidRPr="00C666BB">
        <w:rPr>
          <w:rFonts w:ascii="Times New Roman" w:hAnsi="Times New Roman" w:cs="Times New Roman"/>
          <w:b/>
          <w:color w:val="000000" w:themeColor="text1"/>
        </w:rPr>
        <w:t>Shalbourne Club.</w:t>
      </w:r>
    </w:p>
    <w:p w14:paraId="1DF802CD" w14:textId="0385B106" w:rsidR="00445266" w:rsidRPr="00C666BB" w:rsidRDefault="008E1EFB" w:rsidP="00786F43">
      <w:pPr>
        <w:ind w:left="1408"/>
        <w:rPr>
          <w:rFonts w:ascii="Times New Roman" w:hAnsi="Times New Roman" w:cs="Times New Roman"/>
          <w:bCs/>
          <w:color w:val="000000" w:themeColor="text1"/>
        </w:rPr>
      </w:pPr>
      <w:r w:rsidRPr="00C666BB">
        <w:rPr>
          <w:rFonts w:ascii="Times New Roman" w:hAnsi="Times New Roman" w:cs="Times New Roman"/>
          <w:bCs/>
          <w:color w:val="000000" w:themeColor="text1"/>
        </w:rPr>
        <w:t>Nothing to report</w:t>
      </w:r>
      <w:r w:rsidR="00420172" w:rsidRPr="00C666BB">
        <w:rPr>
          <w:rFonts w:ascii="Times New Roman" w:hAnsi="Times New Roman" w:cs="Times New Roman"/>
          <w:bCs/>
          <w:color w:val="000000" w:themeColor="text1"/>
        </w:rPr>
        <w:t>.</w:t>
      </w:r>
    </w:p>
    <w:p w14:paraId="09F9989C" w14:textId="77777777" w:rsidR="00120A63" w:rsidRPr="00C666BB" w:rsidRDefault="00120A63" w:rsidP="008E1EFB">
      <w:pPr>
        <w:rPr>
          <w:rFonts w:ascii="Times New Roman" w:hAnsi="Times New Roman" w:cs="Times New Roman"/>
          <w:bCs/>
          <w:color w:val="000000" w:themeColor="text1"/>
        </w:rPr>
      </w:pPr>
    </w:p>
    <w:p w14:paraId="79CBDFE2" w14:textId="63565611" w:rsidR="00445266" w:rsidRPr="00F53F96" w:rsidRDefault="00BB3DBE" w:rsidP="004A2D28">
      <w:pPr>
        <w:pStyle w:val="ListParagraph"/>
        <w:numPr>
          <w:ilvl w:val="0"/>
          <w:numId w:val="1"/>
        </w:numPr>
        <w:rPr>
          <w:rFonts w:ascii="Times New Roman" w:hAnsi="Times New Roman" w:cs="Times New Roman"/>
          <w:b/>
          <w:color w:val="000000" w:themeColor="text1"/>
        </w:rPr>
      </w:pPr>
      <w:r w:rsidRPr="00F53F96">
        <w:rPr>
          <w:rFonts w:ascii="Times New Roman" w:hAnsi="Times New Roman" w:cs="Times New Roman"/>
          <w:b/>
          <w:color w:val="000000" w:themeColor="text1"/>
        </w:rPr>
        <w:t>Finance</w:t>
      </w:r>
    </w:p>
    <w:p w14:paraId="4A63C643" w14:textId="79E95741" w:rsidR="001C2BF4" w:rsidRPr="00C666BB" w:rsidRDefault="001C2BF4" w:rsidP="001C2BF4">
      <w:pPr>
        <w:numPr>
          <w:ilvl w:val="1"/>
          <w:numId w:val="1"/>
        </w:numPr>
        <w:rPr>
          <w:color w:val="000000" w:themeColor="text1"/>
        </w:rPr>
      </w:pPr>
      <w:r w:rsidRPr="00C666BB">
        <w:rPr>
          <w:color w:val="000000" w:themeColor="text1"/>
        </w:rPr>
        <w:t>It was proposed, seconded and agreed to make the following payment:</w:t>
      </w:r>
    </w:p>
    <w:p w14:paraId="368E96E3" w14:textId="4BAD0316" w:rsidR="001C2BF4" w:rsidRPr="00C666BB" w:rsidRDefault="001C2BF4" w:rsidP="001C2BF4">
      <w:pPr>
        <w:numPr>
          <w:ilvl w:val="2"/>
          <w:numId w:val="1"/>
        </w:numPr>
        <w:rPr>
          <w:color w:val="000000" w:themeColor="text1"/>
        </w:rPr>
      </w:pPr>
      <w:r w:rsidRPr="00C666BB">
        <w:rPr>
          <w:color w:val="000000" w:themeColor="text1"/>
        </w:rPr>
        <w:t>Grant for Mayday Fair</w:t>
      </w:r>
      <w:r w:rsidRPr="00C666BB">
        <w:rPr>
          <w:color w:val="000000" w:themeColor="text1"/>
        </w:rPr>
        <w:tab/>
      </w:r>
      <w:r w:rsidRPr="00C666BB">
        <w:rPr>
          <w:color w:val="000000" w:themeColor="text1"/>
        </w:rPr>
        <w:tab/>
        <w:t>-</w:t>
      </w:r>
      <w:r w:rsidRPr="00C666BB">
        <w:rPr>
          <w:color w:val="000000" w:themeColor="text1"/>
        </w:rPr>
        <w:tab/>
        <w:t>£450.00</w:t>
      </w:r>
    </w:p>
    <w:p w14:paraId="70B9DC84" w14:textId="1BE095EB" w:rsidR="001C2BF4" w:rsidRPr="00C666BB" w:rsidRDefault="001C2BF4" w:rsidP="001C2BF4">
      <w:pPr>
        <w:numPr>
          <w:ilvl w:val="1"/>
          <w:numId w:val="1"/>
        </w:numPr>
        <w:rPr>
          <w:color w:val="000000" w:themeColor="text1"/>
        </w:rPr>
      </w:pPr>
      <w:r w:rsidRPr="00C666BB">
        <w:rPr>
          <w:color w:val="000000" w:themeColor="text1"/>
        </w:rPr>
        <w:t xml:space="preserve">It was noted </w:t>
      </w:r>
      <w:r w:rsidR="007677FD" w:rsidRPr="00C666BB">
        <w:rPr>
          <w:color w:val="000000" w:themeColor="text1"/>
        </w:rPr>
        <w:t>that</w:t>
      </w:r>
      <w:r w:rsidRPr="00C666BB">
        <w:rPr>
          <w:color w:val="000000" w:themeColor="text1"/>
        </w:rPr>
        <w:t xml:space="preserve"> £ 1320.47 had been received from HMRC in respect of </w:t>
      </w:r>
      <w:r w:rsidR="007677FD" w:rsidRPr="00C666BB">
        <w:rPr>
          <w:color w:val="000000" w:themeColor="text1"/>
        </w:rPr>
        <w:t>reclaimed VAT.</w:t>
      </w:r>
      <w:r w:rsidRPr="00C666BB">
        <w:rPr>
          <w:color w:val="000000" w:themeColor="text1"/>
        </w:rPr>
        <w:tab/>
      </w:r>
    </w:p>
    <w:p w14:paraId="254DAE8A" w14:textId="02D4A76D" w:rsidR="001C2BF4" w:rsidRPr="00C666BB" w:rsidRDefault="001C2BF4" w:rsidP="001C2BF4">
      <w:pPr>
        <w:numPr>
          <w:ilvl w:val="1"/>
          <w:numId w:val="1"/>
        </w:numPr>
        <w:rPr>
          <w:color w:val="000000" w:themeColor="text1"/>
        </w:rPr>
      </w:pPr>
      <w:r w:rsidRPr="00C666BB">
        <w:rPr>
          <w:color w:val="000000" w:themeColor="text1"/>
        </w:rPr>
        <w:t xml:space="preserve">The balances after the above, Attachment </w:t>
      </w:r>
      <w:r w:rsidR="009E71C4" w:rsidRPr="00C666BB">
        <w:rPr>
          <w:color w:val="000000" w:themeColor="text1"/>
        </w:rPr>
        <w:t>3</w:t>
      </w:r>
      <w:r w:rsidRPr="00C666BB">
        <w:rPr>
          <w:color w:val="000000" w:themeColor="text1"/>
        </w:rPr>
        <w:t xml:space="preserve"> were noted.</w:t>
      </w:r>
    </w:p>
    <w:p w14:paraId="302D9DE7" w14:textId="5518F492" w:rsidR="001C2BF4" w:rsidRPr="00C666BB" w:rsidRDefault="001C2BF4" w:rsidP="001C2BF4">
      <w:pPr>
        <w:numPr>
          <w:ilvl w:val="1"/>
          <w:numId w:val="1"/>
        </w:numPr>
        <w:rPr>
          <w:color w:val="000000" w:themeColor="text1"/>
        </w:rPr>
      </w:pPr>
      <w:r w:rsidRPr="00C666BB">
        <w:rPr>
          <w:color w:val="000000" w:themeColor="text1"/>
        </w:rPr>
        <w:t xml:space="preserve">It was proposed, seconded and agreed that Nick Shaw-Hardie should be asked to be internal auditor for the 2024/25 accounts. </w:t>
      </w:r>
    </w:p>
    <w:p w14:paraId="7D869D98" w14:textId="6081F550" w:rsidR="002A55B0" w:rsidRPr="00C666BB" w:rsidRDefault="001C2BF4" w:rsidP="00C666BB">
      <w:pPr>
        <w:numPr>
          <w:ilvl w:val="1"/>
          <w:numId w:val="1"/>
        </w:numPr>
        <w:rPr>
          <w:rFonts w:ascii="Times New Roman" w:hAnsi="Times New Roman" w:cs="Times New Roman"/>
          <w:color w:val="000000" w:themeColor="text1"/>
        </w:rPr>
      </w:pPr>
      <w:r w:rsidRPr="00C666BB">
        <w:rPr>
          <w:color w:val="000000" w:themeColor="text1"/>
        </w:rPr>
        <w:t>It was proposed, seconded and agreed that the Council should fund the provision of refreshments from the Plough/Shalbourne Stores at the Parish Assembly.</w:t>
      </w:r>
    </w:p>
    <w:p w14:paraId="3BDCD7DE" w14:textId="77777777" w:rsidR="009F6994" w:rsidRPr="00C666BB" w:rsidRDefault="009F6994" w:rsidP="009F6994">
      <w:pPr>
        <w:rPr>
          <w:rFonts w:ascii="Times New Roman" w:hAnsi="Times New Roman" w:cs="Times New Roman"/>
          <w:b/>
          <w:color w:val="000000" w:themeColor="text1"/>
        </w:rPr>
      </w:pPr>
    </w:p>
    <w:p w14:paraId="619A2F22" w14:textId="18EF3A06" w:rsidR="00F41F50" w:rsidRPr="00C666BB" w:rsidRDefault="00C22432" w:rsidP="0046662A">
      <w:pPr>
        <w:pStyle w:val="ListParagraph"/>
        <w:numPr>
          <w:ilvl w:val="0"/>
          <w:numId w:val="1"/>
        </w:numPr>
        <w:rPr>
          <w:rFonts w:ascii="Times New Roman" w:hAnsi="Times New Roman" w:cs="Times New Roman"/>
          <w:b/>
          <w:color w:val="000000" w:themeColor="text1"/>
        </w:rPr>
      </w:pPr>
      <w:r w:rsidRPr="00C666BB">
        <w:rPr>
          <w:rFonts w:ascii="Times New Roman" w:hAnsi="Times New Roman" w:cs="Times New Roman"/>
          <w:b/>
          <w:color w:val="000000" w:themeColor="text1"/>
        </w:rPr>
        <w:t>Correspondence and Any Other Business</w:t>
      </w:r>
      <w:r w:rsidR="00A229FD" w:rsidRPr="00C666BB">
        <w:rPr>
          <w:rFonts w:ascii="Times New Roman" w:hAnsi="Times New Roman" w:cs="Times New Roman"/>
          <w:b/>
          <w:color w:val="000000" w:themeColor="text1"/>
        </w:rPr>
        <w:t xml:space="preserve"> </w:t>
      </w:r>
    </w:p>
    <w:p w14:paraId="4C4B89D3" w14:textId="2C0C02F8" w:rsidR="00786F43" w:rsidRPr="00C666BB" w:rsidRDefault="00D67B9B" w:rsidP="00786F43">
      <w:pPr>
        <w:ind w:left="644"/>
        <w:rPr>
          <w:rFonts w:ascii="Times New Roman" w:hAnsi="Times New Roman" w:cs="Times New Roman"/>
          <w:color w:val="000000" w:themeColor="text1"/>
        </w:rPr>
      </w:pPr>
      <w:r w:rsidRPr="00C666BB">
        <w:rPr>
          <w:rFonts w:ascii="Times New Roman" w:hAnsi="Times New Roman" w:cs="Times New Roman"/>
          <w:bCs/>
          <w:color w:val="000000" w:themeColor="text1"/>
        </w:rPr>
        <w:t>Nothing to report</w:t>
      </w:r>
    </w:p>
    <w:p w14:paraId="7599674E" w14:textId="77777777" w:rsidR="00786F43" w:rsidRPr="00C666BB" w:rsidRDefault="00786F43" w:rsidP="00786F43">
      <w:pPr>
        <w:ind w:left="644"/>
        <w:rPr>
          <w:rFonts w:ascii="Times New Roman" w:hAnsi="Times New Roman" w:cs="Times New Roman"/>
          <w:color w:val="000000" w:themeColor="text1"/>
        </w:rPr>
      </w:pPr>
    </w:p>
    <w:p w14:paraId="29D286F6" w14:textId="493E53A8" w:rsidR="00D67B9B" w:rsidRPr="00C666BB" w:rsidRDefault="00B82D30" w:rsidP="00D67B9B">
      <w:pPr>
        <w:rPr>
          <w:color w:val="000000" w:themeColor="text1"/>
        </w:rPr>
      </w:pPr>
      <w:r w:rsidRPr="00C666BB">
        <w:rPr>
          <w:rFonts w:ascii="Times New Roman" w:hAnsi="Times New Roman" w:cs="Times New Roman"/>
          <w:color w:val="000000" w:themeColor="text1"/>
        </w:rPr>
        <w:t>The meeting closed at 8.</w:t>
      </w:r>
      <w:r w:rsidR="00293A0E" w:rsidRPr="00C666BB">
        <w:rPr>
          <w:rFonts w:ascii="Times New Roman" w:hAnsi="Times New Roman" w:cs="Times New Roman"/>
          <w:color w:val="000000" w:themeColor="text1"/>
        </w:rPr>
        <w:t>1</w:t>
      </w:r>
      <w:r w:rsidR="00D67B9B" w:rsidRPr="00C666BB">
        <w:rPr>
          <w:rFonts w:ascii="Times New Roman" w:hAnsi="Times New Roman" w:cs="Times New Roman"/>
          <w:color w:val="000000" w:themeColor="text1"/>
        </w:rPr>
        <w:t>1</w:t>
      </w:r>
      <w:r w:rsidRPr="00C666BB">
        <w:rPr>
          <w:rFonts w:ascii="Times New Roman" w:hAnsi="Times New Roman" w:cs="Times New Roman"/>
          <w:color w:val="000000" w:themeColor="text1"/>
        </w:rPr>
        <w:t xml:space="preserve">pm. </w:t>
      </w:r>
      <w:r w:rsidR="00D67B9B" w:rsidRPr="00C666BB">
        <w:rPr>
          <w:color w:val="000000" w:themeColor="text1"/>
        </w:rPr>
        <w:t>The Parish Assembly will be held on 24</w:t>
      </w:r>
      <w:r w:rsidR="00D67B9B" w:rsidRPr="00C666BB">
        <w:rPr>
          <w:color w:val="000000" w:themeColor="text1"/>
          <w:vertAlign w:val="superscript"/>
        </w:rPr>
        <w:t>th</w:t>
      </w:r>
      <w:r w:rsidR="00D67B9B" w:rsidRPr="00C666BB">
        <w:rPr>
          <w:color w:val="000000" w:themeColor="text1"/>
        </w:rPr>
        <w:t xml:space="preserve"> April and the annual Parish Council meeting will be held on 22</w:t>
      </w:r>
      <w:r w:rsidR="00D67B9B" w:rsidRPr="00C666BB">
        <w:rPr>
          <w:color w:val="000000" w:themeColor="text1"/>
          <w:vertAlign w:val="superscript"/>
        </w:rPr>
        <w:t>nd</w:t>
      </w:r>
      <w:r w:rsidR="00D67B9B" w:rsidRPr="00C666BB">
        <w:rPr>
          <w:color w:val="000000" w:themeColor="text1"/>
        </w:rPr>
        <w:t xml:space="preserve"> May at 7.30pm.</w:t>
      </w:r>
    </w:p>
    <w:p w14:paraId="146DB781" w14:textId="77777777" w:rsidR="009E71C4" w:rsidRPr="00C666BB" w:rsidRDefault="009E71C4" w:rsidP="00D67B9B">
      <w:pPr>
        <w:rPr>
          <w:color w:val="000000" w:themeColor="text1"/>
        </w:rPr>
      </w:pPr>
    </w:p>
    <w:p w14:paraId="4A2C7247" w14:textId="74ACDCFE" w:rsidR="009E71C4" w:rsidRPr="00C666BB" w:rsidRDefault="009E71C4">
      <w:pPr>
        <w:rPr>
          <w:color w:val="000000" w:themeColor="text1"/>
        </w:rPr>
      </w:pPr>
    </w:p>
    <w:p w14:paraId="04E24EEC" w14:textId="598F041D" w:rsidR="009E71C4" w:rsidRPr="00C666BB" w:rsidRDefault="009E71C4" w:rsidP="009E71C4">
      <w:pPr>
        <w:jc w:val="center"/>
        <w:rPr>
          <w:b/>
          <w:bCs/>
          <w:color w:val="000000" w:themeColor="text1"/>
        </w:rPr>
      </w:pPr>
      <w:r w:rsidRPr="00C666BB">
        <w:rPr>
          <w:b/>
          <w:bCs/>
          <w:color w:val="000000" w:themeColor="text1"/>
        </w:rPr>
        <w:t>ATTACHMENT 1</w:t>
      </w:r>
    </w:p>
    <w:p w14:paraId="78FA6290" w14:textId="77777777" w:rsidR="009E71C4" w:rsidRPr="00C666BB" w:rsidRDefault="009E71C4" w:rsidP="009E71C4">
      <w:pPr>
        <w:contextualSpacing/>
        <w:jc w:val="center"/>
        <w:rPr>
          <w:b/>
          <w:bCs/>
          <w:color w:val="000000" w:themeColor="text1"/>
        </w:rPr>
      </w:pPr>
      <w:r w:rsidRPr="00C666BB">
        <w:rPr>
          <w:b/>
          <w:bCs/>
          <w:color w:val="000000" w:themeColor="text1"/>
        </w:rPr>
        <w:t>Governance Questionnaire</w:t>
      </w:r>
    </w:p>
    <w:p w14:paraId="38A41C4F" w14:textId="77777777" w:rsidR="009E71C4" w:rsidRPr="00C666BB" w:rsidRDefault="009E71C4" w:rsidP="009E71C4">
      <w:pPr>
        <w:pStyle w:val="ListParagraph"/>
        <w:numPr>
          <w:ilvl w:val="0"/>
          <w:numId w:val="6"/>
        </w:numPr>
        <w:spacing w:after="160" w:line="259" w:lineRule="auto"/>
        <w:rPr>
          <w:color w:val="000000" w:themeColor="text1"/>
        </w:rPr>
      </w:pPr>
      <w:r w:rsidRPr="00C666BB">
        <w:rPr>
          <w:color w:val="000000" w:themeColor="text1"/>
        </w:rPr>
        <w:t xml:space="preserve">We have put in place arrangements for effective financial management during the year, and for the preparation of the accounting statements. </w:t>
      </w:r>
      <w:r w:rsidRPr="00C666BB">
        <w:rPr>
          <w:i/>
          <w:color w:val="000000" w:themeColor="text1"/>
        </w:rPr>
        <w:t>Yes. Budget was prepared and agreed by Council. Actual bank balances and expected balances following transactions reported to each meeting.</w:t>
      </w:r>
    </w:p>
    <w:p w14:paraId="0ADECF0E" w14:textId="77777777" w:rsidR="009E71C4" w:rsidRPr="00C666BB" w:rsidRDefault="009E71C4" w:rsidP="009E71C4">
      <w:pPr>
        <w:pStyle w:val="ListParagraph"/>
        <w:numPr>
          <w:ilvl w:val="0"/>
          <w:numId w:val="6"/>
        </w:numPr>
        <w:spacing w:after="160" w:line="259" w:lineRule="auto"/>
        <w:rPr>
          <w:color w:val="000000" w:themeColor="text1"/>
        </w:rPr>
      </w:pPr>
      <w:r w:rsidRPr="00C666BB">
        <w:rPr>
          <w:color w:val="000000" w:themeColor="text1"/>
        </w:rPr>
        <w:t xml:space="preserve">We maintained an adequate system of internal control including measures designed to prevent and detect fraud and corruption and reviewed its effectiveness. </w:t>
      </w:r>
      <w:r w:rsidRPr="00C666BB">
        <w:rPr>
          <w:i/>
          <w:color w:val="000000" w:themeColor="text1"/>
        </w:rPr>
        <w:t>Yes. Actual and expected balances reported, see above. Dual cheque signatories. Original invoices available at each meeting where expenditure was incurred.</w:t>
      </w:r>
    </w:p>
    <w:p w14:paraId="20BA0316" w14:textId="77777777" w:rsidR="009E71C4" w:rsidRPr="00C666BB" w:rsidRDefault="009E71C4" w:rsidP="009E71C4">
      <w:pPr>
        <w:pStyle w:val="ListParagraph"/>
        <w:numPr>
          <w:ilvl w:val="0"/>
          <w:numId w:val="6"/>
        </w:numPr>
        <w:spacing w:after="160" w:line="259" w:lineRule="auto"/>
        <w:rPr>
          <w:color w:val="000000" w:themeColor="text1"/>
        </w:rPr>
      </w:pPr>
      <w:r w:rsidRPr="00C666BB">
        <w:rPr>
          <w:color w:val="000000" w:themeColor="text1"/>
        </w:rPr>
        <w:t xml:space="preserve">We took all reasonable steps to assure ourselves that there are no matters of actual or potential non-compliance with laws, regulations and Proper Practices that could have a significant financial effect on the ability of this authority to conduct its business or manage its finance. </w:t>
      </w:r>
      <w:r w:rsidRPr="00C666BB">
        <w:rPr>
          <w:i/>
          <w:color w:val="000000" w:themeColor="text1"/>
        </w:rPr>
        <w:t>Yes. Member of Wilts Association of Local Councils and attendance at Area Board provided early alert of any changes in laws or regulations.</w:t>
      </w:r>
    </w:p>
    <w:p w14:paraId="1B1522E9" w14:textId="77777777" w:rsidR="009E71C4" w:rsidRPr="00C666BB" w:rsidRDefault="009E71C4" w:rsidP="009E71C4">
      <w:pPr>
        <w:pStyle w:val="ListParagraph"/>
        <w:numPr>
          <w:ilvl w:val="0"/>
          <w:numId w:val="6"/>
        </w:numPr>
        <w:spacing w:after="160" w:line="259" w:lineRule="auto"/>
        <w:rPr>
          <w:color w:val="000000" w:themeColor="text1"/>
        </w:rPr>
      </w:pPr>
      <w:r w:rsidRPr="00C666BB">
        <w:rPr>
          <w:color w:val="000000" w:themeColor="text1"/>
        </w:rPr>
        <w:t xml:space="preserve">We provided proper opportunity during the year for the exercise of electors’ rights in accordance with the requirements of the Accounts and Audit Regulations. </w:t>
      </w:r>
      <w:r w:rsidRPr="00C666BB">
        <w:rPr>
          <w:i/>
          <w:color w:val="000000" w:themeColor="text1"/>
        </w:rPr>
        <w:t xml:space="preserve">Yes. Access to accounts advertised widely – noticeboard, Facebook, website. Nobody denied any access. </w:t>
      </w:r>
    </w:p>
    <w:p w14:paraId="14E8F5CD" w14:textId="77777777" w:rsidR="009E71C4" w:rsidRPr="00C666BB" w:rsidRDefault="009E71C4" w:rsidP="009E71C4">
      <w:pPr>
        <w:pStyle w:val="ListParagraph"/>
        <w:numPr>
          <w:ilvl w:val="0"/>
          <w:numId w:val="6"/>
        </w:numPr>
        <w:spacing w:after="160" w:line="259" w:lineRule="auto"/>
        <w:rPr>
          <w:color w:val="000000" w:themeColor="text1"/>
        </w:rPr>
      </w:pPr>
      <w:r w:rsidRPr="00C666BB">
        <w:rPr>
          <w:color w:val="000000" w:themeColor="text1"/>
        </w:rPr>
        <w:t xml:space="preserve">We carried out an assessment of the risks facing this authority and took appropriate steps to manage those risks, including the introduction of internal controls and/or external insurance cover where required. </w:t>
      </w:r>
      <w:r w:rsidRPr="00C666BB">
        <w:rPr>
          <w:i/>
          <w:color w:val="000000" w:themeColor="text1"/>
        </w:rPr>
        <w:t>Yes. Risks specifically addressed when insurance is reviewed in May.</w:t>
      </w:r>
    </w:p>
    <w:p w14:paraId="482A72F1" w14:textId="77777777" w:rsidR="009E71C4" w:rsidRPr="00C666BB" w:rsidRDefault="009E71C4" w:rsidP="009E71C4">
      <w:pPr>
        <w:pStyle w:val="ListParagraph"/>
        <w:numPr>
          <w:ilvl w:val="0"/>
          <w:numId w:val="6"/>
        </w:numPr>
        <w:spacing w:after="160" w:line="259" w:lineRule="auto"/>
        <w:rPr>
          <w:color w:val="000000" w:themeColor="text1"/>
        </w:rPr>
      </w:pPr>
      <w:r w:rsidRPr="00C666BB">
        <w:rPr>
          <w:color w:val="000000" w:themeColor="text1"/>
        </w:rPr>
        <w:t>We maintained throughout the year an adequate and effective system of internal audit of the accounting records and control systems.</w:t>
      </w:r>
      <w:r w:rsidRPr="00C666BB">
        <w:rPr>
          <w:i/>
          <w:color w:val="000000" w:themeColor="text1"/>
        </w:rPr>
        <w:t xml:space="preserve"> Yes. Proportionate, see [1] and [2] above.</w:t>
      </w:r>
      <w:r w:rsidRPr="00C666BB">
        <w:rPr>
          <w:color w:val="000000" w:themeColor="text1"/>
        </w:rPr>
        <w:t xml:space="preserve"> </w:t>
      </w:r>
    </w:p>
    <w:p w14:paraId="1F886D9B" w14:textId="77777777" w:rsidR="009E71C4" w:rsidRPr="00C666BB" w:rsidRDefault="009E71C4" w:rsidP="009E71C4">
      <w:pPr>
        <w:pStyle w:val="ListParagraph"/>
        <w:numPr>
          <w:ilvl w:val="0"/>
          <w:numId w:val="6"/>
        </w:numPr>
        <w:spacing w:after="160" w:line="259" w:lineRule="auto"/>
        <w:rPr>
          <w:color w:val="000000" w:themeColor="text1"/>
        </w:rPr>
      </w:pPr>
      <w:r w:rsidRPr="00C666BB">
        <w:rPr>
          <w:color w:val="000000" w:themeColor="text1"/>
        </w:rPr>
        <w:t xml:space="preserve">We took appropriate action on all matters raised in reports from internal and external audit. </w:t>
      </w:r>
      <w:r w:rsidRPr="00C666BB">
        <w:rPr>
          <w:i/>
          <w:color w:val="000000" w:themeColor="text1"/>
        </w:rPr>
        <w:t>Yes.</w:t>
      </w:r>
    </w:p>
    <w:p w14:paraId="4FE195EB" w14:textId="77777777" w:rsidR="009E71C4" w:rsidRPr="00C666BB" w:rsidRDefault="009E71C4" w:rsidP="009E71C4">
      <w:pPr>
        <w:pStyle w:val="ListParagraph"/>
        <w:numPr>
          <w:ilvl w:val="0"/>
          <w:numId w:val="6"/>
        </w:numPr>
        <w:spacing w:after="160" w:line="259" w:lineRule="auto"/>
        <w:rPr>
          <w:color w:val="000000" w:themeColor="text1"/>
        </w:rPr>
      </w:pPr>
      <w:r w:rsidRPr="00C666BB">
        <w:rPr>
          <w:color w:val="000000" w:themeColor="text1"/>
        </w:rPr>
        <w:t xml:space="preserve">We considered whether any litigation, liabilities or commitments, events or transactions, occurring either during or after the year-end, have a financial impact on this authority and, where appropriate, have included them in the accounting statements. </w:t>
      </w:r>
      <w:r w:rsidRPr="00C666BB">
        <w:rPr>
          <w:i/>
          <w:color w:val="000000" w:themeColor="text1"/>
        </w:rPr>
        <w:t>Yes. Reviewed when agreeing accounts.</w:t>
      </w:r>
    </w:p>
    <w:p w14:paraId="0A39C44E" w14:textId="77777777" w:rsidR="009E71C4" w:rsidRPr="00C666BB" w:rsidRDefault="009E71C4" w:rsidP="00D67B9B">
      <w:pPr>
        <w:rPr>
          <w:color w:val="000000" w:themeColor="text1"/>
        </w:rPr>
      </w:pPr>
    </w:p>
    <w:p w14:paraId="6066DFB0" w14:textId="0C905181" w:rsidR="006D6F5D" w:rsidRPr="00C666BB" w:rsidRDefault="006D6F5D" w:rsidP="00D67B9B">
      <w:pPr>
        <w:rPr>
          <w:rFonts w:ascii="Times New Roman" w:hAnsi="Times New Roman" w:cs="Times New Roman"/>
          <w:color w:val="000000" w:themeColor="text1"/>
        </w:rPr>
      </w:pPr>
    </w:p>
    <w:p w14:paraId="5F67EF19" w14:textId="4DD8EB68" w:rsidR="006D6F5D" w:rsidRPr="00C666BB" w:rsidRDefault="006D6F5D" w:rsidP="0026636D">
      <w:pPr>
        <w:rPr>
          <w:rFonts w:ascii="Times New Roman" w:hAnsi="Times New Roman" w:cs="Times New Roman"/>
          <w:color w:val="000000" w:themeColor="text1"/>
        </w:rPr>
        <w:sectPr w:rsidR="006D6F5D" w:rsidRPr="00C666BB" w:rsidSect="00375F06">
          <w:pgSz w:w="11906" w:h="16838" w:code="9"/>
          <w:pgMar w:top="720" w:right="1440" w:bottom="765" w:left="1440" w:header="708" w:footer="708" w:gutter="0"/>
          <w:cols w:space="708"/>
          <w:docGrid w:linePitch="360"/>
        </w:sectPr>
      </w:pPr>
    </w:p>
    <w:p w14:paraId="61FD29DE" w14:textId="74E07CE1" w:rsidR="0026636D" w:rsidRPr="00C666BB" w:rsidRDefault="00173624" w:rsidP="003534A8">
      <w:pPr>
        <w:ind w:left="360"/>
        <w:jc w:val="center"/>
        <w:rPr>
          <w:b/>
          <w:bCs/>
          <w:color w:val="000000" w:themeColor="text1"/>
        </w:rPr>
      </w:pPr>
      <w:r w:rsidRPr="00C666BB">
        <w:rPr>
          <w:b/>
          <w:color w:val="000000" w:themeColor="text1"/>
          <w:sz w:val="22"/>
          <w:szCs w:val="22"/>
        </w:rPr>
        <w:lastRenderedPageBreak/>
        <w:t xml:space="preserve"> </w:t>
      </w:r>
      <w:r w:rsidR="0026636D" w:rsidRPr="00C666BB">
        <w:rPr>
          <w:b/>
          <w:bCs/>
          <w:color w:val="000000" w:themeColor="text1"/>
        </w:rPr>
        <w:t xml:space="preserve">ATTACHMENT </w:t>
      </w:r>
      <w:r w:rsidR="003534A8" w:rsidRPr="00C666BB">
        <w:rPr>
          <w:b/>
          <w:bCs/>
          <w:color w:val="000000" w:themeColor="text1"/>
        </w:rPr>
        <w:t>1</w:t>
      </w:r>
      <w:r w:rsidR="0026636D" w:rsidRPr="00C666BB">
        <w:rPr>
          <w:b/>
          <w:bCs/>
          <w:color w:val="000000" w:themeColor="text1"/>
        </w:rPr>
        <w:t xml:space="preserve"> </w:t>
      </w:r>
    </w:p>
    <w:p w14:paraId="0D939D16" w14:textId="145F9FB0" w:rsidR="00375F06" w:rsidRPr="00C666BB" w:rsidRDefault="00375F06" w:rsidP="003534A8">
      <w:pPr>
        <w:ind w:left="360"/>
        <w:jc w:val="center"/>
        <w:rPr>
          <w:b/>
          <w:bCs/>
          <w:color w:val="000000" w:themeColor="text1"/>
        </w:rPr>
      </w:pPr>
      <w:r w:rsidRPr="00C666BB">
        <w:rPr>
          <w:b/>
          <w:bCs/>
          <w:color w:val="000000" w:themeColor="text1"/>
        </w:rPr>
        <w:t>Response to PL/2025/01793</w:t>
      </w:r>
    </w:p>
    <w:p w14:paraId="5C3301E7" w14:textId="77777777" w:rsidR="00375F06" w:rsidRPr="00C666BB" w:rsidRDefault="00375F06" w:rsidP="00375F06">
      <w:pPr>
        <w:rPr>
          <w:b/>
          <w:bCs/>
          <w:color w:val="000000" w:themeColor="text1"/>
        </w:rPr>
      </w:pPr>
      <w:r w:rsidRPr="00C666BB">
        <w:rPr>
          <w:b/>
          <w:bCs/>
          <w:color w:val="000000" w:themeColor="text1"/>
        </w:rPr>
        <w:t xml:space="preserve">PL/2025/01793 </w:t>
      </w:r>
      <w:r w:rsidRPr="00C666BB">
        <w:rPr>
          <w:color w:val="000000" w:themeColor="text1"/>
        </w:rPr>
        <w:t xml:space="preserve">- </w:t>
      </w:r>
      <w:r w:rsidRPr="00C666BB">
        <w:rPr>
          <w:b/>
          <w:bCs/>
          <w:color w:val="000000" w:themeColor="text1"/>
        </w:rPr>
        <w:t>26 Kingston Road, Shalbourne Marlborough, SN8 3QH</w:t>
      </w:r>
    </w:p>
    <w:p w14:paraId="2BDCF0C8" w14:textId="77777777" w:rsidR="00375F06" w:rsidRPr="00C666BB" w:rsidRDefault="00375F06" w:rsidP="00375F06">
      <w:pPr>
        <w:pStyle w:val="ListParagraph"/>
        <w:numPr>
          <w:ilvl w:val="0"/>
          <w:numId w:val="15"/>
        </w:numPr>
        <w:spacing w:after="160" w:line="259" w:lineRule="auto"/>
        <w:rPr>
          <w:color w:val="000000" w:themeColor="text1"/>
        </w:rPr>
      </w:pPr>
      <w:bookmarkStart w:id="0" w:name="_Hlk193466532"/>
      <w:r w:rsidRPr="00C666BB">
        <w:rPr>
          <w:color w:val="000000" w:themeColor="text1"/>
        </w:rPr>
        <w:t>Shalbourne Parish Council supports the above application.</w:t>
      </w:r>
    </w:p>
    <w:p w14:paraId="560DF7C8" w14:textId="77777777" w:rsidR="00375F06" w:rsidRPr="00C666BB" w:rsidRDefault="00375F06" w:rsidP="00375F06">
      <w:pPr>
        <w:pStyle w:val="ListParagraph"/>
        <w:numPr>
          <w:ilvl w:val="0"/>
          <w:numId w:val="15"/>
        </w:numPr>
        <w:spacing w:after="160" w:line="259" w:lineRule="auto"/>
        <w:rPr>
          <w:color w:val="000000" w:themeColor="text1"/>
        </w:rPr>
      </w:pPr>
      <w:r w:rsidRPr="00C666BB">
        <w:rPr>
          <w:color w:val="000000" w:themeColor="text1"/>
        </w:rPr>
        <w:t xml:space="preserve">The property </w:t>
      </w:r>
      <w:proofErr w:type="gramStart"/>
      <w:r w:rsidRPr="00C666BB">
        <w:rPr>
          <w:color w:val="000000" w:themeColor="text1"/>
        </w:rPr>
        <w:t>is in need of</w:t>
      </w:r>
      <w:proofErr w:type="gramEnd"/>
      <w:r w:rsidRPr="00C666BB">
        <w:rPr>
          <w:color w:val="000000" w:themeColor="text1"/>
        </w:rPr>
        <w:t xml:space="preserve"> modernisation inside. If we are to keep younger people in the village, it is important that suitable housing is available. Two bedroom interiors and a ground floor bathroom might have been acceptable in the 1950’s and 60’s but will not attract younger families now. </w:t>
      </w:r>
    </w:p>
    <w:p w14:paraId="70E7864D" w14:textId="77777777" w:rsidR="00375F06" w:rsidRPr="00C666BB" w:rsidRDefault="00375F06" w:rsidP="00375F06">
      <w:pPr>
        <w:pStyle w:val="ListParagraph"/>
        <w:numPr>
          <w:ilvl w:val="0"/>
          <w:numId w:val="15"/>
        </w:numPr>
        <w:spacing w:after="160" w:line="259" w:lineRule="auto"/>
        <w:rPr>
          <w:color w:val="000000" w:themeColor="text1"/>
        </w:rPr>
      </w:pPr>
      <w:r w:rsidRPr="00C666BB">
        <w:rPr>
          <w:color w:val="000000" w:themeColor="text1"/>
        </w:rPr>
        <w:t>The Conservation Officer’s report does not claim any merit for retaining the area to be demolished other than it ‘fits in’. The area is a 20</w:t>
      </w:r>
      <w:r w:rsidRPr="00C666BB">
        <w:rPr>
          <w:color w:val="000000" w:themeColor="text1"/>
          <w:vertAlign w:val="superscript"/>
        </w:rPr>
        <w:t>th</w:t>
      </w:r>
      <w:r w:rsidRPr="00C666BB">
        <w:rPr>
          <w:color w:val="000000" w:themeColor="text1"/>
        </w:rPr>
        <w:t xml:space="preserve"> century addition. The Officer does not explain why its replacement would be out of place. We believe it would be a dangerous precedent to automatically to preserve non original features of a historic building because they ‘fit in’.</w:t>
      </w:r>
    </w:p>
    <w:p w14:paraId="7D181F38" w14:textId="77777777" w:rsidR="00375F06" w:rsidRPr="00C666BB" w:rsidRDefault="00375F06" w:rsidP="00375F06">
      <w:pPr>
        <w:pStyle w:val="ListParagraph"/>
        <w:numPr>
          <w:ilvl w:val="0"/>
          <w:numId w:val="15"/>
        </w:numPr>
        <w:spacing w:after="160" w:line="259" w:lineRule="auto"/>
        <w:rPr>
          <w:color w:val="000000" w:themeColor="text1"/>
        </w:rPr>
      </w:pPr>
      <w:r w:rsidRPr="00C666BB">
        <w:rPr>
          <w:color w:val="000000" w:themeColor="text1"/>
        </w:rPr>
        <w:t>As far as the Conservation Area is concerned, all that will be seen is the front extension which will have no adverse impact on the street scene. We assume suitable conditions with respect building materials will be made.</w:t>
      </w:r>
    </w:p>
    <w:p w14:paraId="2172B33D" w14:textId="77777777" w:rsidR="00375F06" w:rsidRPr="00C666BB" w:rsidRDefault="00375F06" w:rsidP="00375F06">
      <w:pPr>
        <w:pStyle w:val="ListParagraph"/>
        <w:numPr>
          <w:ilvl w:val="0"/>
          <w:numId w:val="15"/>
        </w:numPr>
        <w:spacing w:after="160" w:line="259" w:lineRule="auto"/>
        <w:rPr>
          <w:color w:val="000000" w:themeColor="text1"/>
        </w:rPr>
      </w:pPr>
      <w:r w:rsidRPr="00C666BB">
        <w:rPr>
          <w:color w:val="000000" w:themeColor="text1"/>
        </w:rPr>
        <w:t>The L shaped extension at the back will have no impact on the Conservation Area – it cannot be seen from any public area!</w:t>
      </w:r>
    </w:p>
    <w:p w14:paraId="4852E36E" w14:textId="77777777" w:rsidR="00375F06" w:rsidRPr="00C666BB" w:rsidRDefault="00375F06" w:rsidP="00375F06">
      <w:pPr>
        <w:pStyle w:val="ListParagraph"/>
        <w:numPr>
          <w:ilvl w:val="0"/>
          <w:numId w:val="15"/>
        </w:numPr>
        <w:spacing w:after="160" w:line="259" w:lineRule="auto"/>
        <w:rPr>
          <w:color w:val="000000" w:themeColor="text1"/>
        </w:rPr>
      </w:pPr>
      <w:r w:rsidRPr="00C666BB">
        <w:rPr>
          <w:color w:val="000000" w:themeColor="text1"/>
        </w:rPr>
        <w:t>The L shaped extension will be distinguishable from the listed building. This is not a unique arrangement. We have seen the idea of a glass passageway adopted in extensions to other listed buildings in the area.</w:t>
      </w:r>
    </w:p>
    <w:p w14:paraId="2EEBDC9C" w14:textId="77777777" w:rsidR="00375F06" w:rsidRPr="00C666BB" w:rsidRDefault="00375F06" w:rsidP="00375F06">
      <w:pPr>
        <w:pStyle w:val="ListParagraph"/>
        <w:numPr>
          <w:ilvl w:val="0"/>
          <w:numId w:val="15"/>
        </w:numPr>
        <w:spacing w:after="160" w:line="259" w:lineRule="auto"/>
        <w:rPr>
          <w:color w:val="000000" w:themeColor="text1"/>
        </w:rPr>
      </w:pPr>
      <w:r w:rsidRPr="00C666BB">
        <w:rPr>
          <w:color w:val="000000" w:themeColor="text1"/>
        </w:rPr>
        <w:t>We have not seen the full pre-application advice but, in the paperwork, there is no mention of the Conservation Officer saying what might be acceptable. This is unfortunate as some indications would have saved both the applicant and officers time (and money).</w:t>
      </w:r>
    </w:p>
    <w:p w14:paraId="297B2ADC" w14:textId="77777777" w:rsidR="00375F06" w:rsidRPr="00C666BB" w:rsidRDefault="00375F06" w:rsidP="00375F06">
      <w:pPr>
        <w:pStyle w:val="ListParagraph"/>
        <w:numPr>
          <w:ilvl w:val="0"/>
          <w:numId w:val="15"/>
        </w:numPr>
        <w:spacing w:after="160" w:line="259" w:lineRule="auto"/>
        <w:rPr>
          <w:color w:val="000000" w:themeColor="text1"/>
        </w:rPr>
      </w:pPr>
      <w:r w:rsidRPr="00C666BB">
        <w:rPr>
          <w:color w:val="000000" w:themeColor="text1"/>
        </w:rPr>
        <w:t>It is also unfortunate that there appears to be no indication of a meeting or any form of dialogue between the applicant and the Conservation Officer.</w:t>
      </w:r>
    </w:p>
    <w:bookmarkEnd w:id="0"/>
    <w:p w14:paraId="7527F9C2" w14:textId="77777777" w:rsidR="00375F06" w:rsidRPr="00C666BB" w:rsidRDefault="00375F06" w:rsidP="00375F06">
      <w:pPr>
        <w:pStyle w:val="ListParagraph"/>
        <w:numPr>
          <w:ilvl w:val="0"/>
          <w:numId w:val="15"/>
        </w:numPr>
        <w:spacing w:after="160" w:line="259" w:lineRule="auto"/>
        <w:rPr>
          <w:color w:val="000000" w:themeColor="text1"/>
        </w:rPr>
      </w:pPr>
      <w:r w:rsidRPr="00C666BB">
        <w:rPr>
          <w:color w:val="000000" w:themeColor="text1"/>
        </w:rPr>
        <w:t>The proposal retains the historic features of the building but makes the house suitable for occupation by younger families. This is clear and convincing justification for the proposal.</w:t>
      </w:r>
    </w:p>
    <w:p w14:paraId="19A57E64" w14:textId="77777777" w:rsidR="00375F06" w:rsidRPr="00C666BB" w:rsidRDefault="00375F06" w:rsidP="00375F06">
      <w:pPr>
        <w:pStyle w:val="ListParagraph"/>
        <w:numPr>
          <w:ilvl w:val="0"/>
          <w:numId w:val="15"/>
        </w:numPr>
        <w:spacing w:after="160" w:line="259" w:lineRule="auto"/>
        <w:rPr>
          <w:color w:val="000000" w:themeColor="text1"/>
        </w:rPr>
      </w:pPr>
      <w:r w:rsidRPr="00C666BB">
        <w:rPr>
          <w:color w:val="000000" w:themeColor="text1"/>
        </w:rPr>
        <w:t xml:space="preserve">The decision is a balancing exercise between preserving in aspic the old and having a house suitable for modern owners. We respectfully suggest that the balance has not been struck and that a policy of ‘no change at any cost’ is inappropriate.    </w:t>
      </w:r>
    </w:p>
    <w:p w14:paraId="7F355F8E" w14:textId="77777777" w:rsidR="00375F06" w:rsidRPr="00C666BB" w:rsidRDefault="00375F06" w:rsidP="00375F06">
      <w:pPr>
        <w:ind w:left="360"/>
        <w:rPr>
          <w:color w:val="000000" w:themeColor="text1"/>
        </w:rPr>
      </w:pPr>
    </w:p>
    <w:p w14:paraId="483C10D3" w14:textId="7D3AED1D" w:rsidR="0026636D" w:rsidRPr="00C666BB" w:rsidRDefault="0026636D" w:rsidP="0026636D">
      <w:pPr>
        <w:ind w:left="357"/>
        <w:jc w:val="center"/>
        <w:rPr>
          <w:b/>
          <w:bCs/>
          <w:color w:val="000000" w:themeColor="text1"/>
        </w:rPr>
      </w:pPr>
    </w:p>
    <w:p w14:paraId="435E4D10" w14:textId="0F0C57B4" w:rsidR="0026636D" w:rsidRPr="00C666BB" w:rsidRDefault="0026636D" w:rsidP="0026636D">
      <w:pPr>
        <w:ind w:left="357"/>
        <w:rPr>
          <w:color w:val="000000" w:themeColor="text1"/>
        </w:rPr>
      </w:pPr>
    </w:p>
    <w:p w14:paraId="13BF338F" w14:textId="77777777" w:rsidR="0026636D" w:rsidRPr="00C666BB" w:rsidRDefault="0026636D" w:rsidP="0026636D">
      <w:pPr>
        <w:rPr>
          <w:color w:val="000000" w:themeColor="text1"/>
        </w:rPr>
        <w:sectPr w:rsidR="0026636D" w:rsidRPr="00C666BB" w:rsidSect="00375F06">
          <w:pgSz w:w="11906" w:h="16838" w:code="9"/>
          <w:pgMar w:top="720" w:right="1440" w:bottom="765" w:left="1440" w:header="0" w:footer="0" w:gutter="0"/>
          <w:cols w:space="708"/>
          <w:docGrid w:linePitch="360"/>
        </w:sectPr>
      </w:pPr>
    </w:p>
    <w:p w14:paraId="2929B923" w14:textId="2EF08843" w:rsidR="0026636D" w:rsidRPr="00C666BB" w:rsidRDefault="0026636D" w:rsidP="0026636D">
      <w:pPr>
        <w:jc w:val="center"/>
        <w:rPr>
          <w:b/>
          <w:bCs/>
          <w:color w:val="000000" w:themeColor="text1"/>
        </w:rPr>
      </w:pPr>
      <w:r w:rsidRPr="00C666BB">
        <w:rPr>
          <w:b/>
          <w:bCs/>
          <w:color w:val="000000" w:themeColor="text1"/>
        </w:rPr>
        <w:lastRenderedPageBreak/>
        <w:t xml:space="preserve">ATTACHMENT </w:t>
      </w:r>
      <w:r w:rsidR="003534A8" w:rsidRPr="00C666BB">
        <w:rPr>
          <w:b/>
          <w:bCs/>
          <w:color w:val="000000" w:themeColor="text1"/>
        </w:rPr>
        <w:t>2</w:t>
      </w:r>
    </w:p>
    <w:p w14:paraId="40B0326E" w14:textId="77777777" w:rsidR="0026636D" w:rsidRPr="00C666BB" w:rsidRDefault="0026636D" w:rsidP="0026636D">
      <w:pPr>
        <w:jc w:val="center"/>
        <w:rPr>
          <w:b/>
          <w:color w:val="000000" w:themeColor="text1"/>
          <w:sz w:val="22"/>
          <w:szCs w:val="22"/>
        </w:rPr>
      </w:pPr>
      <w:r w:rsidRPr="00C666BB">
        <w:rPr>
          <w:b/>
          <w:bCs/>
          <w:color w:val="000000" w:themeColor="text1"/>
        </w:rPr>
        <w:t>B</w:t>
      </w:r>
      <w:r w:rsidRPr="00C666BB">
        <w:rPr>
          <w:b/>
          <w:color w:val="000000" w:themeColor="text1"/>
          <w:sz w:val="22"/>
          <w:szCs w:val="22"/>
        </w:rPr>
        <w:t>alances following Meeting.</w:t>
      </w:r>
    </w:p>
    <w:p w14:paraId="428B8113" w14:textId="77777777" w:rsidR="0026636D" w:rsidRPr="00C666BB" w:rsidRDefault="0026636D" w:rsidP="0026636D">
      <w:pPr>
        <w:jc w:val="center"/>
        <w:rPr>
          <w:color w:val="000000" w:themeColor="text1"/>
          <w:sz w:val="22"/>
          <w:szCs w:val="22"/>
        </w:rPr>
      </w:pPr>
    </w:p>
    <w:p w14:paraId="5CA00C0D" w14:textId="77777777" w:rsidR="00375F06" w:rsidRPr="00C666BB" w:rsidRDefault="00375F06" w:rsidP="00375F06">
      <w:pPr>
        <w:pStyle w:val="ListParagraph"/>
        <w:numPr>
          <w:ilvl w:val="0"/>
          <w:numId w:val="3"/>
        </w:numPr>
        <w:contextualSpacing w:val="0"/>
        <w:rPr>
          <w:b/>
          <w:color w:val="000000" w:themeColor="text1"/>
          <w:sz w:val="22"/>
          <w:szCs w:val="22"/>
        </w:rPr>
      </w:pPr>
      <w:r w:rsidRPr="00C666BB">
        <w:rPr>
          <w:b/>
          <w:color w:val="000000" w:themeColor="text1"/>
          <w:sz w:val="22"/>
          <w:szCs w:val="22"/>
        </w:rPr>
        <w:t xml:space="preserve"> Current Account</w:t>
      </w:r>
    </w:p>
    <w:p w14:paraId="02FB24D2" w14:textId="77777777" w:rsidR="00375F06" w:rsidRPr="00C666BB" w:rsidRDefault="00375F06" w:rsidP="00375F06">
      <w:pPr>
        <w:rPr>
          <w:color w:val="000000" w:themeColor="text1"/>
          <w:sz w:val="22"/>
          <w:szCs w:val="22"/>
        </w:rPr>
      </w:pPr>
      <w:r w:rsidRPr="00C666BB">
        <w:rPr>
          <w:color w:val="000000" w:themeColor="text1"/>
          <w:sz w:val="22"/>
          <w:szCs w:val="22"/>
        </w:rPr>
        <w:t xml:space="preserve">                                                                                </w:t>
      </w:r>
    </w:p>
    <w:p w14:paraId="77C03473" w14:textId="77777777" w:rsidR="00375F06" w:rsidRPr="00C666BB" w:rsidRDefault="00375F06" w:rsidP="00375F06">
      <w:pPr>
        <w:ind w:left="4320" w:firstLine="720"/>
        <w:rPr>
          <w:color w:val="000000" w:themeColor="text1"/>
          <w:sz w:val="22"/>
          <w:szCs w:val="22"/>
        </w:rPr>
      </w:pPr>
      <w:r w:rsidRPr="00C666BB">
        <w:rPr>
          <w:color w:val="000000" w:themeColor="text1"/>
          <w:sz w:val="22"/>
          <w:szCs w:val="22"/>
        </w:rPr>
        <w:t xml:space="preserve">    Payment           Receipt    Balance </w:t>
      </w:r>
    </w:p>
    <w:tbl>
      <w:tblPr>
        <w:tblW w:w="8340" w:type="dxa"/>
        <w:tblLook w:val="04A0" w:firstRow="1" w:lastRow="0" w:firstColumn="1" w:lastColumn="0" w:noHBand="0" w:noVBand="1"/>
      </w:tblPr>
      <w:tblGrid>
        <w:gridCol w:w="1456"/>
        <w:gridCol w:w="3796"/>
        <w:gridCol w:w="1016"/>
        <w:gridCol w:w="976"/>
        <w:gridCol w:w="1096"/>
      </w:tblGrid>
      <w:tr w:rsidR="00F53F96" w:rsidRPr="00F53F96" w14:paraId="1B504FCB" w14:textId="77777777" w:rsidTr="00375F06">
        <w:trPr>
          <w:trHeight w:val="312"/>
        </w:trPr>
        <w:tc>
          <w:tcPr>
            <w:tcW w:w="1456" w:type="dxa"/>
            <w:tcBorders>
              <w:top w:val="nil"/>
              <w:left w:val="nil"/>
              <w:bottom w:val="nil"/>
              <w:right w:val="nil"/>
            </w:tcBorders>
            <w:shd w:val="clear" w:color="auto" w:fill="auto"/>
            <w:noWrap/>
            <w:vAlign w:val="bottom"/>
            <w:hideMark/>
          </w:tcPr>
          <w:p w14:paraId="428491AF" w14:textId="77777777" w:rsidR="00375F06" w:rsidRPr="00C666BB" w:rsidRDefault="00375F06" w:rsidP="00375F06">
            <w:pPr>
              <w:rPr>
                <w:rFonts w:ascii="Times New Roman" w:eastAsia="Times New Roman" w:hAnsi="Times New Roman" w:cs="Times New Roman"/>
                <w:color w:val="000000" w:themeColor="text1"/>
                <w:lang w:eastAsia="en-GB"/>
              </w:rPr>
            </w:pPr>
          </w:p>
        </w:tc>
        <w:tc>
          <w:tcPr>
            <w:tcW w:w="3796" w:type="dxa"/>
            <w:tcBorders>
              <w:top w:val="nil"/>
              <w:left w:val="nil"/>
              <w:bottom w:val="nil"/>
              <w:right w:val="nil"/>
            </w:tcBorders>
            <w:shd w:val="clear" w:color="auto" w:fill="auto"/>
            <w:noWrap/>
            <w:vAlign w:val="bottom"/>
            <w:hideMark/>
          </w:tcPr>
          <w:p w14:paraId="72D5B65F" w14:textId="77777777" w:rsidR="00375F06" w:rsidRPr="00C666BB" w:rsidRDefault="00375F06" w:rsidP="00375F06">
            <w:pPr>
              <w:rPr>
                <w:rFonts w:ascii="Calibri" w:eastAsia="Times New Roman" w:hAnsi="Calibri" w:cs="Calibri"/>
                <w:b/>
                <w:bCs/>
                <w:color w:val="000000" w:themeColor="text1"/>
                <w:lang w:eastAsia="en-GB"/>
              </w:rPr>
            </w:pPr>
            <w:r w:rsidRPr="00C666BB">
              <w:rPr>
                <w:rFonts w:ascii="Calibri" w:eastAsia="Times New Roman" w:hAnsi="Calibri" w:cs="Calibri"/>
                <w:b/>
                <w:bCs/>
                <w:color w:val="000000" w:themeColor="text1"/>
                <w:lang w:eastAsia="en-GB"/>
              </w:rPr>
              <w:t>Balance after meeting of 9 Jan</w:t>
            </w:r>
          </w:p>
        </w:tc>
        <w:tc>
          <w:tcPr>
            <w:tcW w:w="1016" w:type="dxa"/>
            <w:tcBorders>
              <w:top w:val="nil"/>
              <w:left w:val="nil"/>
              <w:bottom w:val="nil"/>
              <w:right w:val="nil"/>
            </w:tcBorders>
            <w:shd w:val="clear" w:color="auto" w:fill="auto"/>
            <w:noWrap/>
            <w:vAlign w:val="bottom"/>
            <w:hideMark/>
          </w:tcPr>
          <w:p w14:paraId="0BC24583" w14:textId="77777777" w:rsidR="00375F06" w:rsidRPr="00C666BB" w:rsidRDefault="00375F06" w:rsidP="00375F06">
            <w:pPr>
              <w:rPr>
                <w:rFonts w:ascii="Calibri" w:eastAsia="Times New Roman" w:hAnsi="Calibri" w:cs="Calibri"/>
                <w:b/>
                <w:bCs/>
                <w:color w:val="000000" w:themeColor="text1"/>
                <w:lang w:eastAsia="en-GB"/>
              </w:rPr>
            </w:pPr>
          </w:p>
        </w:tc>
        <w:tc>
          <w:tcPr>
            <w:tcW w:w="976" w:type="dxa"/>
            <w:tcBorders>
              <w:top w:val="nil"/>
              <w:left w:val="nil"/>
              <w:bottom w:val="nil"/>
              <w:right w:val="nil"/>
            </w:tcBorders>
            <w:shd w:val="clear" w:color="auto" w:fill="auto"/>
            <w:noWrap/>
            <w:vAlign w:val="bottom"/>
            <w:hideMark/>
          </w:tcPr>
          <w:p w14:paraId="36F174C1" w14:textId="77777777" w:rsidR="00375F06" w:rsidRPr="00C666BB" w:rsidRDefault="00375F06" w:rsidP="00375F06">
            <w:pPr>
              <w:rPr>
                <w:rFonts w:ascii="Times New Roman" w:eastAsia="Times New Roman" w:hAnsi="Times New Roman" w:cs="Times New Roman"/>
                <w:color w:val="000000" w:themeColor="text1"/>
                <w:sz w:val="20"/>
                <w:szCs w:val="20"/>
                <w:lang w:eastAsia="en-GB"/>
              </w:rPr>
            </w:pPr>
          </w:p>
        </w:tc>
        <w:tc>
          <w:tcPr>
            <w:tcW w:w="1096" w:type="dxa"/>
            <w:tcBorders>
              <w:top w:val="nil"/>
              <w:left w:val="nil"/>
              <w:bottom w:val="nil"/>
              <w:right w:val="nil"/>
            </w:tcBorders>
            <w:shd w:val="clear" w:color="auto" w:fill="auto"/>
            <w:noWrap/>
            <w:vAlign w:val="bottom"/>
            <w:hideMark/>
          </w:tcPr>
          <w:p w14:paraId="6818D27F" w14:textId="77777777" w:rsidR="00375F06" w:rsidRPr="00C666BB" w:rsidRDefault="00375F06" w:rsidP="00375F06">
            <w:pPr>
              <w:jc w:val="right"/>
              <w:rPr>
                <w:rFonts w:ascii="Calibri" w:eastAsia="Times New Roman" w:hAnsi="Calibri" w:cs="Calibri"/>
                <w:b/>
                <w:bCs/>
                <w:color w:val="000000" w:themeColor="text1"/>
                <w:sz w:val="22"/>
                <w:szCs w:val="22"/>
                <w:lang w:eastAsia="en-GB"/>
              </w:rPr>
            </w:pPr>
            <w:r w:rsidRPr="00C666BB">
              <w:rPr>
                <w:rFonts w:ascii="Calibri" w:eastAsia="Times New Roman" w:hAnsi="Calibri" w:cs="Calibri"/>
                <w:b/>
                <w:bCs/>
                <w:color w:val="000000" w:themeColor="text1"/>
                <w:sz w:val="22"/>
                <w:szCs w:val="22"/>
                <w:lang w:eastAsia="en-GB"/>
              </w:rPr>
              <w:t>19619.31</w:t>
            </w:r>
          </w:p>
        </w:tc>
      </w:tr>
      <w:tr w:rsidR="00F53F96" w:rsidRPr="00F53F96" w14:paraId="5F4F8DC4" w14:textId="77777777" w:rsidTr="00375F06">
        <w:trPr>
          <w:trHeight w:val="312"/>
        </w:trPr>
        <w:tc>
          <w:tcPr>
            <w:tcW w:w="1456" w:type="dxa"/>
            <w:tcBorders>
              <w:top w:val="nil"/>
              <w:left w:val="nil"/>
              <w:bottom w:val="nil"/>
              <w:right w:val="nil"/>
            </w:tcBorders>
            <w:shd w:val="clear" w:color="auto" w:fill="auto"/>
            <w:noWrap/>
            <w:vAlign w:val="bottom"/>
            <w:hideMark/>
          </w:tcPr>
          <w:p w14:paraId="7311E9AC" w14:textId="77777777" w:rsidR="00375F06" w:rsidRPr="00C666BB" w:rsidRDefault="00375F06" w:rsidP="00375F06">
            <w:pPr>
              <w:jc w:val="right"/>
              <w:rPr>
                <w:rFonts w:ascii="Calibri" w:eastAsia="Times New Roman" w:hAnsi="Calibri" w:cs="Calibri"/>
                <w:color w:val="000000" w:themeColor="text1"/>
                <w:lang w:eastAsia="en-GB"/>
              </w:rPr>
            </w:pPr>
            <w:r w:rsidRPr="00C666BB">
              <w:rPr>
                <w:rFonts w:ascii="Calibri" w:eastAsia="Times New Roman" w:hAnsi="Calibri" w:cs="Calibri"/>
                <w:color w:val="000000" w:themeColor="text1"/>
                <w:lang w:eastAsia="en-GB"/>
              </w:rPr>
              <w:t>25-Feb-25</w:t>
            </w:r>
          </w:p>
        </w:tc>
        <w:tc>
          <w:tcPr>
            <w:tcW w:w="3796" w:type="dxa"/>
            <w:tcBorders>
              <w:top w:val="nil"/>
              <w:left w:val="nil"/>
              <w:bottom w:val="nil"/>
              <w:right w:val="nil"/>
            </w:tcBorders>
            <w:shd w:val="clear" w:color="auto" w:fill="auto"/>
            <w:noWrap/>
            <w:vAlign w:val="bottom"/>
            <w:hideMark/>
          </w:tcPr>
          <w:p w14:paraId="113E5DE7" w14:textId="77777777" w:rsidR="00375F06" w:rsidRPr="00C666BB" w:rsidRDefault="00375F06" w:rsidP="00375F06">
            <w:pPr>
              <w:rPr>
                <w:rFonts w:ascii="Calibri" w:eastAsia="Times New Roman" w:hAnsi="Calibri" w:cs="Calibri"/>
                <w:color w:val="000000" w:themeColor="text1"/>
                <w:lang w:eastAsia="en-GB"/>
              </w:rPr>
            </w:pPr>
            <w:r w:rsidRPr="00C666BB">
              <w:rPr>
                <w:rFonts w:ascii="Calibri" w:eastAsia="Times New Roman" w:hAnsi="Calibri" w:cs="Calibri"/>
                <w:color w:val="000000" w:themeColor="text1"/>
                <w:lang w:eastAsia="en-GB"/>
              </w:rPr>
              <w:t>VAT Reclaim</w:t>
            </w:r>
          </w:p>
        </w:tc>
        <w:tc>
          <w:tcPr>
            <w:tcW w:w="1016" w:type="dxa"/>
            <w:tcBorders>
              <w:top w:val="nil"/>
              <w:left w:val="nil"/>
              <w:bottom w:val="nil"/>
              <w:right w:val="nil"/>
            </w:tcBorders>
            <w:shd w:val="clear" w:color="auto" w:fill="auto"/>
            <w:noWrap/>
            <w:vAlign w:val="bottom"/>
            <w:hideMark/>
          </w:tcPr>
          <w:p w14:paraId="20A5287C" w14:textId="77777777" w:rsidR="00375F06" w:rsidRPr="00C666BB" w:rsidRDefault="00375F06" w:rsidP="00375F06">
            <w:pPr>
              <w:rPr>
                <w:rFonts w:ascii="Calibri" w:eastAsia="Times New Roman" w:hAnsi="Calibri" w:cs="Calibri"/>
                <w:color w:val="000000" w:themeColor="text1"/>
                <w:lang w:eastAsia="en-GB"/>
              </w:rPr>
            </w:pPr>
          </w:p>
        </w:tc>
        <w:tc>
          <w:tcPr>
            <w:tcW w:w="976" w:type="dxa"/>
            <w:tcBorders>
              <w:top w:val="nil"/>
              <w:left w:val="nil"/>
              <w:bottom w:val="nil"/>
              <w:right w:val="nil"/>
            </w:tcBorders>
            <w:shd w:val="clear" w:color="auto" w:fill="auto"/>
            <w:noWrap/>
            <w:vAlign w:val="bottom"/>
            <w:hideMark/>
          </w:tcPr>
          <w:p w14:paraId="7B0ECE0C" w14:textId="77777777" w:rsidR="00375F06" w:rsidRPr="00C666BB" w:rsidRDefault="00375F06" w:rsidP="00375F06">
            <w:pPr>
              <w:jc w:val="right"/>
              <w:rPr>
                <w:rFonts w:ascii="Calibri" w:eastAsia="Times New Roman" w:hAnsi="Calibri" w:cs="Calibri"/>
                <w:color w:val="000000" w:themeColor="text1"/>
                <w:sz w:val="22"/>
                <w:szCs w:val="22"/>
                <w:lang w:eastAsia="en-GB"/>
              </w:rPr>
            </w:pPr>
            <w:r w:rsidRPr="00C666BB">
              <w:rPr>
                <w:rFonts w:ascii="Calibri" w:eastAsia="Times New Roman" w:hAnsi="Calibri" w:cs="Calibri"/>
                <w:color w:val="000000" w:themeColor="text1"/>
                <w:sz w:val="22"/>
                <w:szCs w:val="22"/>
                <w:lang w:eastAsia="en-GB"/>
              </w:rPr>
              <w:t>1320.47</w:t>
            </w:r>
          </w:p>
        </w:tc>
        <w:tc>
          <w:tcPr>
            <w:tcW w:w="1096" w:type="dxa"/>
            <w:tcBorders>
              <w:top w:val="nil"/>
              <w:left w:val="nil"/>
              <w:bottom w:val="nil"/>
              <w:right w:val="nil"/>
            </w:tcBorders>
            <w:shd w:val="clear" w:color="auto" w:fill="auto"/>
            <w:noWrap/>
            <w:vAlign w:val="bottom"/>
            <w:hideMark/>
          </w:tcPr>
          <w:p w14:paraId="02039AA0" w14:textId="77777777" w:rsidR="00375F06" w:rsidRPr="00C666BB" w:rsidRDefault="00375F06" w:rsidP="00375F06">
            <w:pPr>
              <w:jc w:val="right"/>
              <w:rPr>
                <w:rFonts w:ascii="Calibri" w:eastAsia="Times New Roman" w:hAnsi="Calibri" w:cs="Calibri"/>
                <w:color w:val="000000" w:themeColor="text1"/>
                <w:sz w:val="22"/>
                <w:szCs w:val="22"/>
                <w:lang w:eastAsia="en-GB"/>
              </w:rPr>
            </w:pPr>
            <w:r w:rsidRPr="00C666BB">
              <w:rPr>
                <w:rFonts w:ascii="Calibri" w:eastAsia="Times New Roman" w:hAnsi="Calibri" w:cs="Calibri"/>
                <w:color w:val="000000" w:themeColor="text1"/>
                <w:sz w:val="22"/>
                <w:szCs w:val="22"/>
                <w:lang w:eastAsia="en-GB"/>
              </w:rPr>
              <w:t>20939.78</w:t>
            </w:r>
          </w:p>
        </w:tc>
      </w:tr>
      <w:tr w:rsidR="00F53F96" w:rsidRPr="00F53F96" w14:paraId="54E05FCE" w14:textId="77777777" w:rsidTr="00375F06">
        <w:trPr>
          <w:trHeight w:val="312"/>
        </w:trPr>
        <w:tc>
          <w:tcPr>
            <w:tcW w:w="1456" w:type="dxa"/>
            <w:tcBorders>
              <w:top w:val="nil"/>
              <w:left w:val="nil"/>
              <w:bottom w:val="nil"/>
              <w:right w:val="nil"/>
            </w:tcBorders>
            <w:shd w:val="clear" w:color="auto" w:fill="auto"/>
            <w:noWrap/>
            <w:vAlign w:val="bottom"/>
            <w:hideMark/>
          </w:tcPr>
          <w:p w14:paraId="09FE8767" w14:textId="77777777" w:rsidR="00375F06" w:rsidRPr="00C666BB" w:rsidRDefault="00375F06" w:rsidP="00375F06">
            <w:pPr>
              <w:jc w:val="right"/>
              <w:rPr>
                <w:rFonts w:ascii="Calibri" w:eastAsia="Times New Roman" w:hAnsi="Calibri" w:cs="Calibri"/>
                <w:color w:val="000000" w:themeColor="text1"/>
                <w:lang w:eastAsia="en-GB"/>
              </w:rPr>
            </w:pPr>
            <w:r w:rsidRPr="00C666BB">
              <w:rPr>
                <w:rFonts w:ascii="Calibri" w:eastAsia="Times New Roman" w:hAnsi="Calibri" w:cs="Calibri"/>
                <w:color w:val="000000" w:themeColor="text1"/>
                <w:lang w:eastAsia="en-GB"/>
              </w:rPr>
              <w:t>20-Mar-25</w:t>
            </w:r>
          </w:p>
        </w:tc>
        <w:tc>
          <w:tcPr>
            <w:tcW w:w="3796" w:type="dxa"/>
            <w:tcBorders>
              <w:top w:val="nil"/>
              <w:left w:val="nil"/>
              <w:bottom w:val="nil"/>
              <w:right w:val="nil"/>
            </w:tcBorders>
            <w:shd w:val="clear" w:color="auto" w:fill="auto"/>
            <w:noWrap/>
            <w:vAlign w:val="bottom"/>
            <w:hideMark/>
          </w:tcPr>
          <w:p w14:paraId="049D33D1" w14:textId="77777777" w:rsidR="00375F06" w:rsidRPr="00C666BB" w:rsidRDefault="00375F06" w:rsidP="00375F06">
            <w:pPr>
              <w:rPr>
                <w:rFonts w:ascii="Calibri" w:eastAsia="Times New Roman" w:hAnsi="Calibri" w:cs="Calibri"/>
                <w:color w:val="000000" w:themeColor="text1"/>
                <w:lang w:eastAsia="en-GB"/>
              </w:rPr>
            </w:pPr>
            <w:r w:rsidRPr="00C666BB">
              <w:rPr>
                <w:rFonts w:ascii="Calibri" w:eastAsia="Times New Roman" w:hAnsi="Calibri" w:cs="Calibri"/>
                <w:color w:val="000000" w:themeColor="text1"/>
                <w:lang w:eastAsia="en-GB"/>
              </w:rPr>
              <w:t>Grant for Mayday Fair</w:t>
            </w:r>
          </w:p>
        </w:tc>
        <w:tc>
          <w:tcPr>
            <w:tcW w:w="1016" w:type="dxa"/>
            <w:tcBorders>
              <w:top w:val="nil"/>
              <w:left w:val="nil"/>
              <w:bottom w:val="nil"/>
              <w:right w:val="nil"/>
            </w:tcBorders>
            <w:shd w:val="clear" w:color="auto" w:fill="auto"/>
            <w:noWrap/>
            <w:vAlign w:val="bottom"/>
            <w:hideMark/>
          </w:tcPr>
          <w:p w14:paraId="1DD991A6" w14:textId="77777777" w:rsidR="00375F06" w:rsidRPr="00C666BB" w:rsidRDefault="00375F06" w:rsidP="00375F06">
            <w:pPr>
              <w:jc w:val="right"/>
              <w:rPr>
                <w:rFonts w:ascii="Calibri" w:eastAsia="Times New Roman" w:hAnsi="Calibri" w:cs="Calibri"/>
                <w:color w:val="000000" w:themeColor="text1"/>
                <w:sz w:val="22"/>
                <w:szCs w:val="22"/>
                <w:lang w:eastAsia="en-GB"/>
              </w:rPr>
            </w:pPr>
            <w:r w:rsidRPr="00C666BB">
              <w:rPr>
                <w:rFonts w:ascii="Calibri" w:eastAsia="Times New Roman" w:hAnsi="Calibri" w:cs="Calibri"/>
                <w:color w:val="000000" w:themeColor="text1"/>
                <w:sz w:val="22"/>
                <w:szCs w:val="22"/>
                <w:lang w:eastAsia="en-GB"/>
              </w:rPr>
              <w:t>450</w:t>
            </w:r>
          </w:p>
        </w:tc>
        <w:tc>
          <w:tcPr>
            <w:tcW w:w="976" w:type="dxa"/>
            <w:tcBorders>
              <w:top w:val="nil"/>
              <w:left w:val="nil"/>
              <w:bottom w:val="nil"/>
              <w:right w:val="nil"/>
            </w:tcBorders>
            <w:shd w:val="clear" w:color="auto" w:fill="auto"/>
            <w:noWrap/>
            <w:vAlign w:val="bottom"/>
            <w:hideMark/>
          </w:tcPr>
          <w:p w14:paraId="3EB5540A" w14:textId="77777777" w:rsidR="00375F06" w:rsidRPr="00C666BB" w:rsidRDefault="00375F06" w:rsidP="00375F06">
            <w:pPr>
              <w:jc w:val="right"/>
              <w:rPr>
                <w:rFonts w:ascii="Calibri" w:eastAsia="Times New Roman" w:hAnsi="Calibri" w:cs="Calibri"/>
                <w:color w:val="000000" w:themeColor="text1"/>
                <w:sz w:val="22"/>
                <w:szCs w:val="22"/>
                <w:lang w:eastAsia="en-GB"/>
              </w:rPr>
            </w:pPr>
          </w:p>
        </w:tc>
        <w:tc>
          <w:tcPr>
            <w:tcW w:w="1096" w:type="dxa"/>
            <w:tcBorders>
              <w:top w:val="nil"/>
              <w:left w:val="nil"/>
              <w:bottom w:val="nil"/>
              <w:right w:val="nil"/>
            </w:tcBorders>
            <w:shd w:val="clear" w:color="auto" w:fill="auto"/>
            <w:noWrap/>
            <w:vAlign w:val="bottom"/>
            <w:hideMark/>
          </w:tcPr>
          <w:p w14:paraId="4D65C917" w14:textId="77777777" w:rsidR="00375F06" w:rsidRPr="00C666BB" w:rsidRDefault="00375F06" w:rsidP="00375F06">
            <w:pPr>
              <w:jc w:val="right"/>
              <w:rPr>
                <w:rFonts w:ascii="Calibri" w:eastAsia="Times New Roman" w:hAnsi="Calibri" w:cs="Calibri"/>
                <w:color w:val="000000" w:themeColor="text1"/>
                <w:sz w:val="22"/>
                <w:szCs w:val="22"/>
                <w:lang w:eastAsia="en-GB"/>
              </w:rPr>
            </w:pPr>
            <w:r w:rsidRPr="00C666BB">
              <w:rPr>
                <w:rFonts w:ascii="Calibri" w:eastAsia="Times New Roman" w:hAnsi="Calibri" w:cs="Calibri"/>
                <w:color w:val="000000" w:themeColor="text1"/>
                <w:sz w:val="22"/>
                <w:szCs w:val="22"/>
                <w:lang w:eastAsia="en-GB"/>
              </w:rPr>
              <w:t>20489.78</w:t>
            </w:r>
          </w:p>
        </w:tc>
      </w:tr>
      <w:tr w:rsidR="00375F06" w:rsidRPr="00F53F96" w14:paraId="7F7BF43E" w14:textId="77777777" w:rsidTr="00375F06">
        <w:trPr>
          <w:trHeight w:val="312"/>
        </w:trPr>
        <w:tc>
          <w:tcPr>
            <w:tcW w:w="1456" w:type="dxa"/>
            <w:tcBorders>
              <w:top w:val="nil"/>
              <w:left w:val="nil"/>
              <w:bottom w:val="nil"/>
              <w:right w:val="nil"/>
            </w:tcBorders>
            <w:shd w:val="clear" w:color="auto" w:fill="auto"/>
            <w:noWrap/>
            <w:vAlign w:val="bottom"/>
            <w:hideMark/>
          </w:tcPr>
          <w:p w14:paraId="3EC8439E" w14:textId="77777777" w:rsidR="00375F06" w:rsidRPr="00C666BB" w:rsidRDefault="00375F06" w:rsidP="00375F06">
            <w:pPr>
              <w:jc w:val="right"/>
              <w:rPr>
                <w:rFonts w:ascii="Calibri" w:eastAsia="Times New Roman" w:hAnsi="Calibri" w:cs="Calibri"/>
                <w:color w:val="000000" w:themeColor="text1"/>
                <w:sz w:val="22"/>
                <w:szCs w:val="22"/>
                <w:lang w:eastAsia="en-GB"/>
              </w:rPr>
            </w:pPr>
          </w:p>
        </w:tc>
        <w:tc>
          <w:tcPr>
            <w:tcW w:w="3796" w:type="dxa"/>
            <w:tcBorders>
              <w:top w:val="nil"/>
              <w:left w:val="nil"/>
              <w:bottom w:val="nil"/>
              <w:right w:val="nil"/>
            </w:tcBorders>
            <w:shd w:val="clear" w:color="auto" w:fill="auto"/>
            <w:noWrap/>
            <w:vAlign w:val="bottom"/>
            <w:hideMark/>
          </w:tcPr>
          <w:p w14:paraId="23D6DFD0" w14:textId="77777777" w:rsidR="00375F06" w:rsidRPr="00C666BB" w:rsidRDefault="00375F06" w:rsidP="00375F06">
            <w:pPr>
              <w:rPr>
                <w:rFonts w:ascii="Calibri" w:eastAsia="Times New Roman" w:hAnsi="Calibri" w:cs="Calibri"/>
                <w:b/>
                <w:bCs/>
                <w:color w:val="000000" w:themeColor="text1"/>
                <w:lang w:eastAsia="en-GB"/>
              </w:rPr>
            </w:pPr>
            <w:r w:rsidRPr="00C666BB">
              <w:rPr>
                <w:rFonts w:ascii="Calibri" w:eastAsia="Times New Roman" w:hAnsi="Calibri" w:cs="Calibri"/>
                <w:b/>
                <w:bCs/>
                <w:color w:val="000000" w:themeColor="text1"/>
                <w:lang w:eastAsia="en-GB"/>
              </w:rPr>
              <w:t>Balance after meeting of 20 March</w:t>
            </w:r>
          </w:p>
        </w:tc>
        <w:tc>
          <w:tcPr>
            <w:tcW w:w="1016" w:type="dxa"/>
            <w:tcBorders>
              <w:top w:val="nil"/>
              <w:left w:val="nil"/>
              <w:bottom w:val="nil"/>
              <w:right w:val="nil"/>
            </w:tcBorders>
            <w:shd w:val="clear" w:color="auto" w:fill="auto"/>
            <w:noWrap/>
            <w:vAlign w:val="bottom"/>
            <w:hideMark/>
          </w:tcPr>
          <w:p w14:paraId="0554F91F" w14:textId="77777777" w:rsidR="00375F06" w:rsidRPr="00C666BB" w:rsidRDefault="00375F06" w:rsidP="00375F06">
            <w:pPr>
              <w:rPr>
                <w:rFonts w:ascii="Calibri" w:eastAsia="Times New Roman" w:hAnsi="Calibri" w:cs="Calibri"/>
                <w:b/>
                <w:bCs/>
                <w:color w:val="000000" w:themeColor="text1"/>
                <w:lang w:eastAsia="en-GB"/>
              </w:rPr>
            </w:pPr>
          </w:p>
        </w:tc>
        <w:tc>
          <w:tcPr>
            <w:tcW w:w="976" w:type="dxa"/>
            <w:tcBorders>
              <w:top w:val="nil"/>
              <w:left w:val="nil"/>
              <w:bottom w:val="nil"/>
              <w:right w:val="nil"/>
            </w:tcBorders>
            <w:shd w:val="clear" w:color="auto" w:fill="auto"/>
            <w:noWrap/>
            <w:vAlign w:val="bottom"/>
            <w:hideMark/>
          </w:tcPr>
          <w:p w14:paraId="27E5C379" w14:textId="77777777" w:rsidR="00375F06" w:rsidRPr="00C666BB" w:rsidRDefault="00375F06" w:rsidP="00375F06">
            <w:pPr>
              <w:rPr>
                <w:rFonts w:ascii="Times New Roman" w:eastAsia="Times New Roman" w:hAnsi="Times New Roman" w:cs="Times New Roman"/>
                <w:color w:val="000000" w:themeColor="text1"/>
                <w:sz w:val="20"/>
                <w:szCs w:val="20"/>
                <w:lang w:eastAsia="en-GB"/>
              </w:rPr>
            </w:pPr>
          </w:p>
        </w:tc>
        <w:tc>
          <w:tcPr>
            <w:tcW w:w="1096" w:type="dxa"/>
            <w:tcBorders>
              <w:top w:val="nil"/>
              <w:left w:val="nil"/>
              <w:bottom w:val="nil"/>
              <w:right w:val="nil"/>
            </w:tcBorders>
            <w:shd w:val="clear" w:color="auto" w:fill="auto"/>
            <w:noWrap/>
            <w:vAlign w:val="bottom"/>
            <w:hideMark/>
          </w:tcPr>
          <w:p w14:paraId="3488CF0D" w14:textId="77777777" w:rsidR="00375F06" w:rsidRPr="00C666BB" w:rsidRDefault="00375F06" w:rsidP="00375F06">
            <w:pPr>
              <w:jc w:val="right"/>
              <w:rPr>
                <w:rFonts w:ascii="Calibri" w:eastAsia="Times New Roman" w:hAnsi="Calibri" w:cs="Calibri"/>
                <w:b/>
                <w:bCs/>
                <w:color w:val="000000" w:themeColor="text1"/>
                <w:sz w:val="22"/>
                <w:szCs w:val="22"/>
                <w:lang w:eastAsia="en-GB"/>
              </w:rPr>
            </w:pPr>
            <w:r w:rsidRPr="00C666BB">
              <w:rPr>
                <w:rFonts w:ascii="Calibri" w:eastAsia="Times New Roman" w:hAnsi="Calibri" w:cs="Calibri"/>
                <w:b/>
                <w:bCs/>
                <w:color w:val="000000" w:themeColor="text1"/>
                <w:sz w:val="22"/>
                <w:szCs w:val="22"/>
                <w:lang w:eastAsia="en-GB"/>
              </w:rPr>
              <w:t>20489.78</w:t>
            </w:r>
          </w:p>
        </w:tc>
      </w:tr>
    </w:tbl>
    <w:p w14:paraId="6F227A27" w14:textId="77777777" w:rsidR="00375F06" w:rsidRPr="00C666BB" w:rsidRDefault="00375F06" w:rsidP="00375F06">
      <w:pPr>
        <w:rPr>
          <w:b/>
          <w:color w:val="000000" w:themeColor="text1"/>
          <w:sz w:val="22"/>
          <w:szCs w:val="22"/>
        </w:rPr>
      </w:pPr>
    </w:p>
    <w:p w14:paraId="18B5298C" w14:textId="77777777" w:rsidR="00375F06" w:rsidRPr="00C666BB" w:rsidRDefault="00375F06" w:rsidP="00375F06">
      <w:pPr>
        <w:rPr>
          <w:b/>
          <w:color w:val="000000" w:themeColor="text1"/>
          <w:sz w:val="22"/>
          <w:szCs w:val="22"/>
        </w:rPr>
      </w:pPr>
    </w:p>
    <w:p w14:paraId="7907B19A" w14:textId="77777777" w:rsidR="00375F06" w:rsidRPr="00C666BB" w:rsidRDefault="00375F06" w:rsidP="00375F06">
      <w:pPr>
        <w:rPr>
          <w:b/>
          <w:color w:val="000000" w:themeColor="text1"/>
          <w:sz w:val="22"/>
          <w:szCs w:val="22"/>
        </w:rPr>
      </w:pPr>
    </w:p>
    <w:p w14:paraId="373567AB" w14:textId="77777777" w:rsidR="00375F06" w:rsidRPr="00C666BB" w:rsidRDefault="00375F06" w:rsidP="00375F06">
      <w:pPr>
        <w:rPr>
          <w:b/>
          <w:color w:val="000000" w:themeColor="text1"/>
          <w:sz w:val="22"/>
          <w:szCs w:val="22"/>
        </w:rPr>
      </w:pPr>
    </w:p>
    <w:p w14:paraId="16D6D561" w14:textId="77777777" w:rsidR="00375F06" w:rsidRPr="00C666BB" w:rsidRDefault="00375F06" w:rsidP="00375F06">
      <w:pPr>
        <w:pStyle w:val="ListParagraph"/>
        <w:numPr>
          <w:ilvl w:val="0"/>
          <w:numId w:val="3"/>
        </w:numPr>
        <w:contextualSpacing w:val="0"/>
        <w:rPr>
          <w:b/>
          <w:color w:val="000000" w:themeColor="text1"/>
          <w:sz w:val="22"/>
          <w:szCs w:val="22"/>
        </w:rPr>
      </w:pPr>
      <w:r w:rsidRPr="00C666BB">
        <w:rPr>
          <w:b/>
          <w:color w:val="000000" w:themeColor="text1"/>
          <w:sz w:val="22"/>
          <w:szCs w:val="22"/>
        </w:rPr>
        <w:t xml:space="preserve"> Deposit Account</w:t>
      </w:r>
    </w:p>
    <w:p w14:paraId="4AC49DF0" w14:textId="77777777" w:rsidR="00375F06" w:rsidRPr="00C666BB" w:rsidRDefault="00375F06" w:rsidP="00375F06">
      <w:pPr>
        <w:ind w:left="5040"/>
        <w:rPr>
          <w:bCs/>
          <w:color w:val="000000" w:themeColor="text1"/>
          <w:sz w:val="22"/>
          <w:szCs w:val="22"/>
        </w:rPr>
      </w:pPr>
      <w:r w:rsidRPr="00C666BB">
        <w:rPr>
          <w:bCs/>
          <w:color w:val="000000" w:themeColor="text1"/>
          <w:sz w:val="22"/>
          <w:szCs w:val="22"/>
        </w:rPr>
        <w:t xml:space="preserve">       Payment      Receipt     Balance</w:t>
      </w:r>
    </w:p>
    <w:p w14:paraId="73EBE6C3" w14:textId="77777777" w:rsidR="00375F06" w:rsidRPr="00C666BB" w:rsidRDefault="00375F06" w:rsidP="00375F06">
      <w:pPr>
        <w:rPr>
          <w:color w:val="000000" w:themeColor="text1"/>
          <w:sz w:val="22"/>
          <w:szCs w:val="22"/>
        </w:rPr>
      </w:pPr>
    </w:p>
    <w:tbl>
      <w:tblPr>
        <w:tblW w:w="8340" w:type="dxa"/>
        <w:tblLook w:val="04A0" w:firstRow="1" w:lastRow="0" w:firstColumn="1" w:lastColumn="0" w:noHBand="0" w:noVBand="1"/>
      </w:tblPr>
      <w:tblGrid>
        <w:gridCol w:w="1456"/>
        <w:gridCol w:w="3796"/>
        <w:gridCol w:w="1016"/>
        <w:gridCol w:w="976"/>
        <w:gridCol w:w="1096"/>
      </w:tblGrid>
      <w:tr w:rsidR="00F53F96" w:rsidRPr="00F53F96" w14:paraId="37DE158F" w14:textId="77777777" w:rsidTr="00D862FF">
        <w:trPr>
          <w:trHeight w:val="288"/>
        </w:trPr>
        <w:tc>
          <w:tcPr>
            <w:tcW w:w="1456" w:type="dxa"/>
            <w:tcBorders>
              <w:top w:val="nil"/>
              <w:left w:val="nil"/>
              <w:bottom w:val="nil"/>
              <w:right w:val="nil"/>
            </w:tcBorders>
            <w:shd w:val="clear" w:color="auto" w:fill="auto"/>
            <w:noWrap/>
            <w:vAlign w:val="bottom"/>
            <w:hideMark/>
          </w:tcPr>
          <w:p w14:paraId="3C00BA3B" w14:textId="77777777" w:rsidR="00375F06" w:rsidRPr="00C666BB" w:rsidRDefault="00375F06" w:rsidP="00D862FF">
            <w:pPr>
              <w:jc w:val="right"/>
              <w:rPr>
                <w:rFonts w:ascii="Calibri" w:hAnsi="Calibri" w:cs="Calibri"/>
                <w:color w:val="000000" w:themeColor="text1"/>
                <w:sz w:val="22"/>
                <w:szCs w:val="22"/>
                <w:lang w:eastAsia="en-GB"/>
              </w:rPr>
            </w:pPr>
            <w:r w:rsidRPr="00C666BB">
              <w:rPr>
                <w:rFonts w:ascii="Calibri" w:hAnsi="Calibri" w:cs="Calibri"/>
                <w:color w:val="000000" w:themeColor="text1"/>
                <w:sz w:val="22"/>
                <w:szCs w:val="22"/>
              </w:rPr>
              <w:t>29-Nov-24</w:t>
            </w:r>
          </w:p>
        </w:tc>
        <w:tc>
          <w:tcPr>
            <w:tcW w:w="3796" w:type="dxa"/>
            <w:tcBorders>
              <w:top w:val="nil"/>
              <w:left w:val="nil"/>
              <w:bottom w:val="nil"/>
              <w:right w:val="nil"/>
            </w:tcBorders>
            <w:shd w:val="clear" w:color="auto" w:fill="auto"/>
            <w:noWrap/>
            <w:vAlign w:val="bottom"/>
            <w:hideMark/>
          </w:tcPr>
          <w:p w14:paraId="02F538C9" w14:textId="77777777" w:rsidR="00375F06" w:rsidRPr="00C666BB" w:rsidRDefault="00375F06" w:rsidP="00D862FF">
            <w:pPr>
              <w:rPr>
                <w:rFonts w:ascii="Calibri" w:hAnsi="Calibri" w:cs="Calibri"/>
                <w:color w:val="000000" w:themeColor="text1"/>
                <w:sz w:val="22"/>
                <w:szCs w:val="22"/>
              </w:rPr>
            </w:pPr>
            <w:r w:rsidRPr="00C666BB">
              <w:rPr>
                <w:rFonts w:ascii="Calibri" w:hAnsi="Calibri" w:cs="Calibri"/>
                <w:color w:val="000000" w:themeColor="text1"/>
                <w:sz w:val="22"/>
                <w:szCs w:val="22"/>
              </w:rPr>
              <w:t>Interest</w:t>
            </w:r>
          </w:p>
        </w:tc>
        <w:tc>
          <w:tcPr>
            <w:tcW w:w="1016" w:type="dxa"/>
            <w:tcBorders>
              <w:top w:val="nil"/>
              <w:left w:val="nil"/>
              <w:bottom w:val="nil"/>
              <w:right w:val="nil"/>
            </w:tcBorders>
            <w:shd w:val="clear" w:color="auto" w:fill="auto"/>
            <w:noWrap/>
            <w:vAlign w:val="bottom"/>
            <w:hideMark/>
          </w:tcPr>
          <w:p w14:paraId="14903836" w14:textId="77777777" w:rsidR="00375F06" w:rsidRPr="00C666BB" w:rsidRDefault="00375F06" w:rsidP="00D862FF">
            <w:pPr>
              <w:rPr>
                <w:rFonts w:ascii="Calibri" w:hAnsi="Calibri" w:cs="Calibri"/>
                <w:color w:val="000000" w:themeColor="text1"/>
                <w:sz w:val="22"/>
                <w:szCs w:val="22"/>
              </w:rPr>
            </w:pPr>
          </w:p>
        </w:tc>
        <w:tc>
          <w:tcPr>
            <w:tcW w:w="976" w:type="dxa"/>
            <w:tcBorders>
              <w:top w:val="nil"/>
              <w:left w:val="nil"/>
              <w:bottom w:val="nil"/>
              <w:right w:val="nil"/>
            </w:tcBorders>
            <w:shd w:val="clear" w:color="auto" w:fill="auto"/>
            <w:noWrap/>
            <w:vAlign w:val="bottom"/>
            <w:hideMark/>
          </w:tcPr>
          <w:p w14:paraId="7BC92424" w14:textId="77777777" w:rsidR="00375F06" w:rsidRPr="00C666BB" w:rsidRDefault="00375F06" w:rsidP="00D862FF">
            <w:pPr>
              <w:jc w:val="right"/>
              <w:rPr>
                <w:rFonts w:ascii="Calibri" w:hAnsi="Calibri" w:cs="Calibri"/>
                <w:color w:val="000000" w:themeColor="text1"/>
                <w:sz w:val="22"/>
                <w:szCs w:val="22"/>
              </w:rPr>
            </w:pPr>
            <w:r w:rsidRPr="00C666BB">
              <w:rPr>
                <w:rFonts w:ascii="Calibri" w:hAnsi="Calibri" w:cs="Calibri"/>
                <w:color w:val="000000" w:themeColor="text1"/>
                <w:sz w:val="22"/>
                <w:szCs w:val="22"/>
              </w:rPr>
              <w:t>2.85</w:t>
            </w:r>
          </w:p>
        </w:tc>
        <w:tc>
          <w:tcPr>
            <w:tcW w:w="1096" w:type="dxa"/>
            <w:tcBorders>
              <w:top w:val="nil"/>
              <w:left w:val="nil"/>
              <w:bottom w:val="nil"/>
              <w:right w:val="nil"/>
            </w:tcBorders>
            <w:shd w:val="clear" w:color="auto" w:fill="auto"/>
            <w:noWrap/>
            <w:vAlign w:val="bottom"/>
            <w:hideMark/>
          </w:tcPr>
          <w:p w14:paraId="6E7C7695" w14:textId="77777777" w:rsidR="00375F06" w:rsidRPr="00C666BB" w:rsidRDefault="00375F06" w:rsidP="00D862FF">
            <w:pPr>
              <w:jc w:val="right"/>
              <w:rPr>
                <w:rFonts w:ascii="Calibri" w:hAnsi="Calibri" w:cs="Calibri"/>
                <w:color w:val="000000" w:themeColor="text1"/>
                <w:sz w:val="22"/>
                <w:szCs w:val="22"/>
              </w:rPr>
            </w:pPr>
            <w:r w:rsidRPr="00C666BB">
              <w:rPr>
                <w:rFonts w:ascii="Calibri" w:hAnsi="Calibri" w:cs="Calibri"/>
                <w:color w:val="000000" w:themeColor="text1"/>
                <w:sz w:val="22"/>
                <w:szCs w:val="22"/>
              </w:rPr>
              <w:t>2643.06</w:t>
            </w:r>
          </w:p>
        </w:tc>
      </w:tr>
      <w:tr w:rsidR="00F53F96" w:rsidRPr="00F53F96" w14:paraId="34DA0A24" w14:textId="77777777" w:rsidTr="00D862FF">
        <w:trPr>
          <w:trHeight w:val="288"/>
        </w:trPr>
        <w:tc>
          <w:tcPr>
            <w:tcW w:w="1456" w:type="dxa"/>
            <w:tcBorders>
              <w:top w:val="nil"/>
              <w:left w:val="nil"/>
              <w:bottom w:val="nil"/>
              <w:right w:val="nil"/>
            </w:tcBorders>
            <w:shd w:val="clear" w:color="auto" w:fill="auto"/>
            <w:noWrap/>
            <w:vAlign w:val="bottom"/>
            <w:hideMark/>
          </w:tcPr>
          <w:p w14:paraId="5DEDEA49" w14:textId="77777777" w:rsidR="00375F06" w:rsidRPr="00C666BB" w:rsidRDefault="00375F06" w:rsidP="00D862FF">
            <w:pPr>
              <w:jc w:val="right"/>
              <w:rPr>
                <w:rFonts w:ascii="Calibri" w:hAnsi="Calibri" w:cs="Calibri"/>
                <w:color w:val="000000" w:themeColor="text1"/>
                <w:sz w:val="22"/>
                <w:szCs w:val="22"/>
              </w:rPr>
            </w:pPr>
            <w:r w:rsidRPr="00C666BB">
              <w:rPr>
                <w:rFonts w:ascii="Calibri" w:hAnsi="Calibri" w:cs="Calibri"/>
                <w:color w:val="000000" w:themeColor="text1"/>
                <w:sz w:val="22"/>
                <w:szCs w:val="22"/>
              </w:rPr>
              <w:t>31-Dec-24</w:t>
            </w:r>
          </w:p>
        </w:tc>
        <w:tc>
          <w:tcPr>
            <w:tcW w:w="3796" w:type="dxa"/>
            <w:tcBorders>
              <w:top w:val="nil"/>
              <w:left w:val="nil"/>
              <w:bottom w:val="nil"/>
              <w:right w:val="nil"/>
            </w:tcBorders>
            <w:shd w:val="clear" w:color="auto" w:fill="auto"/>
            <w:noWrap/>
            <w:vAlign w:val="bottom"/>
            <w:hideMark/>
          </w:tcPr>
          <w:p w14:paraId="0B41DC79" w14:textId="77777777" w:rsidR="00375F06" w:rsidRPr="00C666BB" w:rsidRDefault="00375F06" w:rsidP="00D862FF">
            <w:pPr>
              <w:rPr>
                <w:rFonts w:ascii="Calibri" w:hAnsi="Calibri" w:cs="Calibri"/>
                <w:color w:val="000000" w:themeColor="text1"/>
                <w:sz w:val="22"/>
                <w:szCs w:val="22"/>
              </w:rPr>
            </w:pPr>
            <w:r w:rsidRPr="00C666BB">
              <w:rPr>
                <w:rFonts w:ascii="Calibri" w:hAnsi="Calibri" w:cs="Calibri"/>
                <w:color w:val="000000" w:themeColor="text1"/>
                <w:sz w:val="22"/>
                <w:szCs w:val="22"/>
              </w:rPr>
              <w:t>Interest</w:t>
            </w:r>
          </w:p>
        </w:tc>
        <w:tc>
          <w:tcPr>
            <w:tcW w:w="1016" w:type="dxa"/>
            <w:tcBorders>
              <w:top w:val="nil"/>
              <w:left w:val="nil"/>
              <w:bottom w:val="nil"/>
              <w:right w:val="nil"/>
            </w:tcBorders>
            <w:shd w:val="clear" w:color="auto" w:fill="auto"/>
            <w:noWrap/>
            <w:vAlign w:val="bottom"/>
            <w:hideMark/>
          </w:tcPr>
          <w:p w14:paraId="78B3BB49" w14:textId="77777777" w:rsidR="00375F06" w:rsidRPr="00C666BB" w:rsidRDefault="00375F06" w:rsidP="00D862FF">
            <w:pPr>
              <w:rPr>
                <w:rFonts w:ascii="Calibri" w:hAnsi="Calibri" w:cs="Calibri"/>
                <w:color w:val="000000" w:themeColor="text1"/>
                <w:sz w:val="22"/>
                <w:szCs w:val="22"/>
              </w:rPr>
            </w:pPr>
          </w:p>
        </w:tc>
        <w:tc>
          <w:tcPr>
            <w:tcW w:w="976" w:type="dxa"/>
            <w:tcBorders>
              <w:top w:val="nil"/>
              <w:left w:val="nil"/>
              <w:bottom w:val="nil"/>
              <w:right w:val="nil"/>
            </w:tcBorders>
            <w:shd w:val="clear" w:color="auto" w:fill="auto"/>
            <w:noWrap/>
            <w:vAlign w:val="bottom"/>
            <w:hideMark/>
          </w:tcPr>
          <w:p w14:paraId="2224DB9A" w14:textId="77777777" w:rsidR="00375F06" w:rsidRPr="00C666BB" w:rsidRDefault="00375F06" w:rsidP="00D862FF">
            <w:pPr>
              <w:jc w:val="right"/>
              <w:rPr>
                <w:rFonts w:ascii="Calibri" w:hAnsi="Calibri" w:cs="Calibri"/>
                <w:color w:val="000000" w:themeColor="text1"/>
                <w:sz w:val="22"/>
                <w:szCs w:val="22"/>
              </w:rPr>
            </w:pPr>
            <w:r w:rsidRPr="00C666BB">
              <w:rPr>
                <w:rFonts w:ascii="Calibri" w:hAnsi="Calibri" w:cs="Calibri"/>
                <w:color w:val="000000" w:themeColor="text1"/>
                <w:sz w:val="22"/>
                <w:szCs w:val="22"/>
              </w:rPr>
              <w:t>3.14</w:t>
            </w:r>
          </w:p>
        </w:tc>
        <w:tc>
          <w:tcPr>
            <w:tcW w:w="1096" w:type="dxa"/>
            <w:tcBorders>
              <w:top w:val="nil"/>
              <w:left w:val="nil"/>
              <w:bottom w:val="nil"/>
              <w:right w:val="nil"/>
            </w:tcBorders>
            <w:shd w:val="clear" w:color="auto" w:fill="auto"/>
            <w:noWrap/>
            <w:vAlign w:val="bottom"/>
            <w:hideMark/>
          </w:tcPr>
          <w:p w14:paraId="7B0974FD" w14:textId="77777777" w:rsidR="00375F06" w:rsidRPr="00C666BB" w:rsidRDefault="00375F06" w:rsidP="00D862FF">
            <w:pPr>
              <w:jc w:val="right"/>
              <w:rPr>
                <w:rFonts w:ascii="Calibri" w:hAnsi="Calibri" w:cs="Calibri"/>
                <w:color w:val="000000" w:themeColor="text1"/>
                <w:sz w:val="22"/>
                <w:szCs w:val="22"/>
              </w:rPr>
            </w:pPr>
            <w:r w:rsidRPr="00C666BB">
              <w:rPr>
                <w:rFonts w:ascii="Calibri" w:hAnsi="Calibri" w:cs="Calibri"/>
                <w:color w:val="000000" w:themeColor="text1"/>
                <w:sz w:val="22"/>
                <w:szCs w:val="22"/>
              </w:rPr>
              <w:t>2646.2</w:t>
            </w:r>
          </w:p>
        </w:tc>
      </w:tr>
      <w:tr w:rsidR="00375F06" w:rsidRPr="00F53F96" w14:paraId="0727B6B5" w14:textId="77777777" w:rsidTr="00D862FF">
        <w:trPr>
          <w:trHeight w:val="288"/>
        </w:trPr>
        <w:tc>
          <w:tcPr>
            <w:tcW w:w="1456" w:type="dxa"/>
            <w:tcBorders>
              <w:top w:val="nil"/>
              <w:left w:val="nil"/>
              <w:bottom w:val="nil"/>
              <w:right w:val="nil"/>
            </w:tcBorders>
            <w:shd w:val="clear" w:color="auto" w:fill="auto"/>
            <w:noWrap/>
            <w:vAlign w:val="bottom"/>
            <w:hideMark/>
          </w:tcPr>
          <w:p w14:paraId="2BC3E736" w14:textId="77777777" w:rsidR="00375F06" w:rsidRPr="00C666BB" w:rsidRDefault="00375F06" w:rsidP="00D862FF">
            <w:pPr>
              <w:jc w:val="right"/>
              <w:rPr>
                <w:rFonts w:ascii="Calibri" w:hAnsi="Calibri" w:cs="Calibri"/>
                <w:color w:val="000000" w:themeColor="text1"/>
                <w:sz w:val="22"/>
                <w:szCs w:val="22"/>
              </w:rPr>
            </w:pPr>
            <w:r w:rsidRPr="00C666BB">
              <w:rPr>
                <w:rFonts w:ascii="Calibri" w:hAnsi="Calibri" w:cs="Calibri"/>
                <w:color w:val="000000" w:themeColor="text1"/>
                <w:sz w:val="22"/>
                <w:szCs w:val="22"/>
              </w:rPr>
              <w:t>31-Jan-24</w:t>
            </w:r>
          </w:p>
        </w:tc>
        <w:tc>
          <w:tcPr>
            <w:tcW w:w="3796" w:type="dxa"/>
            <w:tcBorders>
              <w:top w:val="nil"/>
              <w:left w:val="nil"/>
              <w:bottom w:val="nil"/>
              <w:right w:val="nil"/>
            </w:tcBorders>
            <w:shd w:val="clear" w:color="auto" w:fill="auto"/>
            <w:noWrap/>
            <w:vAlign w:val="bottom"/>
            <w:hideMark/>
          </w:tcPr>
          <w:p w14:paraId="1589DE2F" w14:textId="77777777" w:rsidR="00375F06" w:rsidRPr="00C666BB" w:rsidRDefault="00375F06" w:rsidP="00D862FF">
            <w:pPr>
              <w:rPr>
                <w:rFonts w:ascii="Calibri" w:hAnsi="Calibri" w:cs="Calibri"/>
                <w:color w:val="000000" w:themeColor="text1"/>
                <w:sz w:val="22"/>
                <w:szCs w:val="22"/>
              </w:rPr>
            </w:pPr>
            <w:r w:rsidRPr="00C666BB">
              <w:rPr>
                <w:rFonts w:ascii="Calibri" w:hAnsi="Calibri" w:cs="Calibri"/>
                <w:color w:val="000000" w:themeColor="text1"/>
                <w:sz w:val="22"/>
                <w:szCs w:val="22"/>
              </w:rPr>
              <w:t>Interest</w:t>
            </w:r>
          </w:p>
        </w:tc>
        <w:tc>
          <w:tcPr>
            <w:tcW w:w="1016" w:type="dxa"/>
            <w:tcBorders>
              <w:top w:val="nil"/>
              <w:left w:val="nil"/>
              <w:bottom w:val="nil"/>
              <w:right w:val="nil"/>
            </w:tcBorders>
            <w:shd w:val="clear" w:color="auto" w:fill="auto"/>
            <w:noWrap/>
            <w:vAlign w:val="bottom"/>
            <w:hideMark/>
          </w:tcPr>
          <w:p w14:paraId="651D6333" w14:textId="77777777" w:rsidR="00375F06" w:rsidRPr="00C666BB" w:rsidRDefault="00375F06" w:rsidP="00D862FF">
            <w:pPr>
              <w:rPr>
                <w:rFonts w:ascii="Calibri" w:hAnsi="Calibri" w:cs="Calibri"/>
                <w:color w:val="000000" w:themeColor="text1"/>
                <w:sz w:val="22"/>
                <w:szCs w:val="22"/>
              </w:rPr>
            </w:pPr>
          </w:p>
        </w:tc>
        <w:tc>
          <w:tcPr>
            <w:tcW w:w="976" w:type="dxa"/>
            <w:tcBorders>
              <w:top w:val="nil"/>
              <w:left w:val="nil"/>
              <w:bottom w:val="nil"/>
              <w:right w:val="nil"/>
            </w:tcBorders>
            <w:shd w:val="clear" w:color="auto" w:fill="auto"/>
            <w:noWrap/>
            <w:vAlign w:val="bottom"/>
            <w:hideMark/>
          </w:tcPr>
          <w:p w14:paraId="33738939" w14:textId="77777777" w:rsidR="00375F06" w:rsidRPr="00C666BB" w:rsidRDefault="00375F06" w:rsidP="00D862FF">
            <w:pPr>
              <w:jc w:val="right"/>
              <w:rPr>
                <w:rFonts w:ascii="Calibri" w:hAnsi="Calibri" w:cs="Calibri"/>
                <w:color w:val="000000" w:themeColor="text1"/>
                <w:sz w:val="22"/>
                <w:szCs w:val="22"/>
              </w:rPr>
            </w:pPr>
            <w:r w:rsidRPr="00C666BB">
              <w:rPr>
                <w:rFonts w:ascii="Calibri" w:hAnsi="Calibri" w:cs="Calibri"/>
                <w:color w:val="000000" w:themeColor="text1"/>
                <w:sz w:val="22"/>
                <w:szCs w:val="22"/>
              </w:rPr>
              <w:t>3</w:t>
            </w:r>
          </w:p>
        </w:tc>
        <w:tc>
          <w:tcPr>
            <w:tcW w:w="1096" w:type="dxa"/>
            <w:tcBorders>
              <w:top w:val="nil"/>
              <w:left w:val="nil"/>
              <w:bottom w:val="nil"/>
              <w:right w:val="nil"/>
            </w:tcBorders>
            <w:shd w:val="clear" w:color="auto" w:fill="auto"/>
            <w:noWrap/>
            <w:vAlign w:val="bottom"/>
            <w:hideMark/>
          </w:tcPr>
          <w:p w14:paraId="7264268C" w14:textId="77777777" w:rsidR="00375F06" w:rsidRPr="00C666BB" w:rsidRDefault="00375F06" w:rsidP="00D862FF">
            <w:pPr>
              <w:jc w:val="right"/>
              <w:rPr>
                <w:rFonts w:ascii="Calibri" w:hAnsi="Calibri" w:cs="Calibri"/>
                <w:color w:val="000000" w:themeColor="text1"/>
                <w:sz w:val="22"/>
                <w:szCs w:val="22"/>
              </w:rPr>
            </w:pPr>
            <w:r w:rsidRPr="00C666BB">
              <w:rPr>
                <w:rFonts w:ascii="Calibri" w:hAnsi="Calibri" w:cs="Calibri"/>
                <w:color w:val="000000" w:themeColor="text1"/>
                <w:sz w:val="22"/>
                <w:szCs w:val="22"/>
              </w:rPr>
              <w:t>2649.2</w:t>
            </w:r>
          </w:p>
        </w:tc>
      </w:tr>
    </w:tbl>
    <w:p w14:paraId="1998FC52" w14:textId="77777777" w:rsidR="00375F06" w:rsidRPr="00C666BB" w:rsidRDefault="00375F06" w:rsidP="00375F06">
      <w:pPr>
        <w:rPr>
          <w:color w:val="000000" w:themeColor="text1"/>
          <w:sz w:val="22"/>
          <w:szCs w:val="22"/>
        </w:rPr>
      </w:pPr>
    </w:p>
    <w:p w14:paraId="1D14A2F8" w14:textId="77777777" w:rsidR="00375F06" w:rsidRPr="00C666BB" w:rsidRDefault="00375F06" w:rsidP="00375F06">
      <w:pPr>
        <w:rPr>
          <w:color w:val="000000" w:themeColor="text1"/>
          <w:sz w:val="22"/>
          <w:szCs w:val="22"/>
        </w:rPr>
      </w:pPr>
    </w:p>
    <w:p w14:paraId="3BBCBB04" w14:textId="77777777" w:rsidR="00375F06" w:rsidRPr="00C666BB" w:rsidRDefault="00375F06" w:rsidP="00375F06">
      <w:pPr>
        <w:rPr>
          <w:color w:val="000000" w:themeColor="text1"/>
          <w:sz w:val="22"/>
          <w:szCs w:val="22"/>
        </w:rPr>
      </w:pPr>
    </w:p>
    <w:p w14:paraId="525F67C3" w14:textId="77777777" w:rsidR="00375F06" w:rsidRPr="00C666BB" w:rsidRDefault="00375F06" w:rsidP="00375F06">
      <w:pPr>
        <w:pStyle w:val="ListParagraph"/>
        <w:numPr>
          <w:ilvl w:val="0"/>
          <w:numId w:val="3"/>
        </w:numPr>
        <w:contextualSpacing w:val="0"/>
        <w:rPr>
          <w:b/>
          <w:bCs/>
          <w:color w:val="000000" w:themeColor="text1"/>
          <w:sz w:val="22"/>
          <w:szCs w:val="22"/>
          <w:lang w:val="en-US"/>
        </w:rPr>
      </w:pPr>
      <w:r w:rsidRPr="00C666BB">
        <w:rPr>
          <w:b/>
          <w:bCs/>
          <w:color w:val="000000" w:themeColor="text1"/>
          <w:sz w:val="22"/>
          <w:szCs w:val="22"/>
          <w:lang w:val="en-US"/>
        </w:rPr>
        <w:t>CIL Account</w:t>
      </w:r>
    </w:p>
    <w:p w14:paraId="311C7F7A" w14:textId="77777777" w:rsidR="00375F06" w:rsidRPr="00C666BB" w:rsidRDefault="00375F06" w:rsidP="00375F06">
      <w:pPr>
        <w:rPr>
          <w:b/>
          <w:bCs/>
          <w:color w:val="000000" w:themeColor="text1"/>
          <w:sz w:val="22"/>
          <w:szCs w:val="22"/>
          <w:lang w:val="en-US"/>
        </w:rPr>
      </w:pPr>
      <w:r w:rsidRPr="00C666BB">
        <w:rPr>
          <w:noProof/>
          <w:color w:val="000000" w:themeColor="text1"/>
          <w:sz w:val="22"/>
          <w:szCs w:val="22"/>
          <w:lang w:val="en-US"/>
        </w:rPr>
        <w:drawing>
          <wp:inline distT="0" distB="0" distL="0" distR="0" wp14:anchorId="28D6F35C" wp14:editId="5942DB03">
            <wp:extent cx="2644140" cy="800100"/>
            <wp:effectExtent l="0" t="0" r="3810" b="0"/>
            <wp:docPr id="202731855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44140" cy="800100"/>
                    </a:xfrm>
                    <a:prstGeom prst="rect">
                      <a:avLst/>
                    </a:prstGeom>
                    <a:noFill/>
                    <a:ln>
                      <a:noFill/>
                    </a:ln>
                  </pic:spPr>
                </pic:pic>
              </a:graphicData>
            </a:graphic>
          </wp:inline>
        </w:drawing>
      </w:r>
    </w:p>
    <w:p w14:paraId="2D534AC8" w14:textId="77777777" w:rsidR="00375F06" w:rsidRPr="00C666BB" w:rsidRDefault="00375F06" w:rsidP="00375F06">
      <w:pPr>
        <w:rPr>
          <w:bCs/>
          <w:color w:val="000000" w:themeColor="text1"/>
          <w:sz w:val="22"/>
          <w:szCs w:val="22"/>
        </w:rPr>
      </w:pPr>
      <w:bookmarkStart w:id="1" w:name="_Hlk72490265"/>
      <w:r w:rsidRPr="00C666BB">
        <w:rPr>
          <w:bCs/>
          <w:color w:val="000000" w:themeColor="text1"/>
          <w:sz w:val="22"/>
          <w:szCs w:val="22"/>
        </w:rPr>
        <w:tab/>
      </w:r>
    </w:p>
    <w:bookmarkEnd w:id="1"/>
    <w:p w14:paraId="6F689DDD" w14:textId="77777777" w:rsidR="00375F06" w:rsidRPr="00C666BB" w:rsidRDefault="00375F06" w:rsidP="00375F06">
      <w:pPr>
        <w:pStyle w:val="ListParagraph"/>
        <w:numPr>
          <w:ilvl w:val="0"/>
          <w:numId w:val="3"/>
        </w:numPr>
        <w:contextualSpacing w:val="0"/>
        <w:rPr>
          <w:b/>
          <w:color w:val="000000" w:themeColor="text1"/>
        </w:rPr>
      </w:pPr>
      <w:r w:rsidRPr="00C666BB">
        <w:rPr>
          <w:b/>
          <w:color w:val="000000" w:themeColor="text1"/>
        </w:rPr>
        <w:t>Commitments</w:t>
      </w:r>
    </w:p>
    <w:p w14:paraId="1B7D24DE" w14:textId="77777777" w:rsidR="00375F06" w:rsidRPr="00C666BB" w:rsidRDefault="00375F06" w:rsidP="00375F06">
      <w:pPr>
        <w:rPr>
          <w:b/>
          <w:color w:val="000000" w:themeColor="text1"/>
        </w:rPr>
      </w:pPr>
    </w:p>
    <w:p w14:paraId="2AFC1C9C" w14:textId="057A95AC" w:rsidR="00375F06" w:rsidRPr="00C666BB" w:rsidRDefault="00375F06" w:rsidP="00375F06">
      <w:pPr>
        <w:rPr>
          <w:bCs/>
          <w:color w:val="000000" w:themeColor="text1"/>
          <w:sz w:val="22"/>
          <w:szCs w:val="22"/>
        </w:rPr>
      </w:pPr>
      <w:r w:rsidRPr="00C666BB">
        <w:rPr>
          <w:bCs/>
          <w:color w:val="000000" w:themeColor="text1"/>
          <w:sz w:val="22"/>
          <w:szCs w:val="22"/>
        </w:rPr>
        <w:t>LHFIG for Oxenwood Limit</w:t>
      </w:r>
      <w:r w:rsidRPr="00C666BB">
        <w:rPr>
          <w:bCs/>
          <w:color w:val="000000" w:themeColor="text1"/>
          <w:sz w:val="22"/>
          <w:szCs w:val="22"/>
        </w:rPr>
        <w:tab/>
      </w:r>
      <w:r w:rsidRPr="00C666BB">
        <w:rPr>
          <w:bCs/>
          <w:color w:val="000000" w:themeColor="text1"/>
          <w:sz w:val="22"/>
          <w:szCs w:val="22"/>
        </w:rPr>
        <w:tab/>
      </w:r>
      <w:r w:rsidRPr="00C666BB">
        <w:rPr>
          <w:bCs/>
          <w:color w:val="000000" w:themeColor="text1"/>
          <w:sz w:val="22"/>
          <w:szCs w:val="22"/>
        </w:rPr>
        <w:tab/>
      </w:r>
      <w:r w:rsidRPr="00C666BB">
        <w:rPr>
          <w:bCs/>
          <w:color w:val="000000" w:themeColor="text1"/>
          <w:sz w:val="22"/>
          <w:szCs w:val="22"/>
        </w:rPr>
        <w:tab/>
      </w:r>
      <w:r w:rsidRPr="00C666BB">
        <w:rPr>
          <w:bCs/>
          <w:color w:val="000000" w:themeColor="text1"/>
          <w:sz w:val="22"/>
          <w:szCs w:val="22"/>
        </w:rPr>
        <w:tab/>
        <w:t>-</w:t>
      </w:r>
      <w:r w:rsidRPr="00C666BB">
        <w:rPr>
          <w:bCs/>
          <w:color w:val="000000" w:themeColor="text1"/>
          <w:sz w:val="22"/>
          <w:szCs w:val="22"/>
        </w:rPr>
        <w:tab/>
        <w:t>£4000</w:t>
      </w:r>
    </w:p>
    <w:p w14:paraId="24E25CD9" w14:textId="77777777" w:rsidR="00375F06" w:rsidRPr="00C666BB" w:rsidRDefault="00375F06" w:rsidP="00375F06">
      <w:pPr>
        <w:rPr>
          <w:bCs/>
          <w:color w:val="000000" w:themeColor="text1"/>
          <w:sz w:val="22"/>
          <w:szCs w:val="22"/>
        </w:rPr>
      </w:pPr>
      <w:r w:rsidRPr="00C666BB">
        <w:rPr>
          <w:bCs/>
          <w:color w:val="000000" w:themeColor="text1"/>
          <w:sz w:val="22"/>
          <w:szCs w:val="22"/>
        </w:rPr>
        <w:t>Signpost Repair</w:t>
      </w:r>
      <w:r w:rsidRPr="00C666BB">
        <w:rPr>
          <w:bCs/>
          <w:color w:val="000000" w:themeColor="text1"/>
          <w:sz w:val="22"/>
          <w:szCs w:val="22"/>
        </w:rPr>
        <w:tab/>
      </w:r>
      <w:r w:rsidRPr="00C666BB">
        <w:rPr>
          <w:bCs/>
          <w:color w:val="000000" w:themeColor="text1"/>
          <w:sz w:val="22"/>
          <w:szCs w:val="22"/>
        </w:rPr>
        <w:tab/>
      </w:r>
      <w:r w:rsidRPr="00C666BB">
        <w:rPr>
          <w:bCs/>
          <w:color w:val="000000" w:themeColor="text1"/>
          <w:sz w:val="22"/>
          <w:szCs w:val="22"/>
        </w:rPr>
        <w:tab/>
      </w:r>
      <w:r w:rsidRPr="00C666BB">
        <w:rPr>
          <w:bCs/>
          <w:color w:val="000000" w:themeColor="text1"/>
          <w:sz w:val="22"/>
          <w:szCs w:val="22"/>
        </w:rPr>
        <w:tab/>
      </w:r>
      <w:r w:rsidRPr="00C666BB">
        <w:rPr>
          <w:bCs/>
          <w:color w:val="000000" w:themeColor="text1"/>
          <w:sz w:val="22"/>
          <w:szCs w:val="22"/>
        </w:rPr>
        <w:tab/>
      </w:r>
      <w:r w:rsidRPr="00C666BB">
        <w:rPr>
          <w:bCs/>
          <w:color w:val="000000" w:themeColor="text1"/>
          <w:sz w:val="22"/>
          <w:szCs w:val="22"/>
        </w:rPr>
        <w:tab/>
        <w:t>-</w:t>
      </w:r>
      <w:r w:rsidRPr="00C666BB">
        <w:rPr>
          <w:bCs/>
          <w:color w:val="000000" w:themeColor="text1"/>
          <w:sz w:val="22"/>
          <w:szCs w:val="22"/>
        </w:rPr>
        <w:tab/>
        <w:t>£200</w:t>
      </w:r>
    </w:p>
    <w:p w14:paraId="1B10B1F3" w14:textId="77777777" w:rsidR="00375F06" w:rsidRPr="00C666BB" w:rsidRDefault="00375F06" w:rsidP="00375F06">
      <w:pPr>
        <w:rPr>
          <w:bCs/>
          <w:color w:val="000000" w:themeColor="text1"/>
          <w:sz w:val="22"/>
          <w:szCs w:val="22"/>
        </w:rPr>
      </w:pPr>
      <w:r w:rsidRPr="00C666BB">
        <w:rPr>
          <w:bCs/>
          <w:color w:val="000000" w:themeColor="text1"/>
          <w:sz w:val="22"/>
          <w:szCs w:val="22"/>
        </w:rPr>
        <w:t>Oxenwood defibrillator</w:t>
      </w:r>
      <w:r w:rsidRPr="00C666BB">
        <w:rPr>
          <w:bCs/>
          <w:color w:val="000000" w:themeColor="text1"/>
          <w:sz w:val="22"/>
          <w:szCs w:val="22"/>
        </w:rPr>
        <w:tab/>
      </w:r>
      <w:r w:rsidRPr="00C666BB">
        <w:rPr>
          <w:bCs/>
          <w:color w:val="000000" w:themeColor="text1"/>
          <w:sz w:val="22"/>
          <w:szCs w:val="22"/>
        </w:rPr>
        <w:tab/>
      </w:r>
      <w:r w:rsidRPr="00C666BB">
        <w:rPr>
          <w:bCs/>
          <w:color w:val="000000" w:themeColor="text1"/>
          <w:sz w:val="22"/>
          <w:szCs w:val="22"/>
        </w:rPr>
        <w:tab/>
      </w:r>
      <w:r w:rsidRPr="00C666BB">
        <w:rPr>
          <w:bCs/>
          <w:color w:val="000000" w:themeColor="text1"/>
          <w:sz w:val="22"/>
          <w:szCs w:val="22"/>
        </w:rPr>
        <w:tab/>
      </w:r>
      <w:r w:rsidRPr="00C666BB">
        <w:rPr>
          <w:bCs/>
          <w:color w:val="000000" w:themeColor="text1"/>
          <w:sz w:val="22"/>
          <w:szCs w:val="22"/>
        </w:rPr>
        <w:tab/>
        <w:t>-</w:t>
      </w:r>
      <w:r w:rsidRPr="00C666BB">
        <w:rPr>
          <w:bCs/>
          <w:color w:val="000000" w:themeColor="text1"/>
          <w:sz w:val="22"/>
          <w:szCs w:val="22"/>
        </w:rPr>
        <w:tab/>
        <w:t>£1886.40</w:t>
      </w:r>
    </w:p>
    <w:p w14:paraId="4E4349BB" w14:textId="333EA632" w:rsidR="00375F06" w:rsidRPr="00C666BB" w:rsidRDefault="00375F06" w:rsidP="00375F06">
      <w:pPr>
        <w:rPr>
          <w:bCs/>
          <w:color w:val="000000" w:themeColor="text1"/>
          <w:sz w:val="22"/>
          <w:szCs w:val="22"/>
        </w:rPr>
      </w:pPr>
      <w:r w:rsidRPr="00C666BB">
        <w:rPr>
          <w:bCs/>
          <w:color w:val="000000" w:themeColor="text1"/>
          <w:sz w:val="22"/>
          <w:szCs w:val="22"/>
        </w:rPr>
        <w:t>Bagshot calming</w:t>
      </w:r>
      <w:r w:rsidRPr="00C666BB">
        <w:rPr>
          <w:bCs/>
          <w:color w:val="000000" w:themeColor="text1"/>
          <w:sz w:val="22"/>
          <w:szCs w:val="22"/>
        </w:rPr>
        <w:tab/>
      </w:r>
      <w:r w:rsidRPr="00C666BB">
        <w:rPr>
          <w:bCs/>
          <w:color w:val="000000" w:themeColor="text1"/>
          <w:sz w:val="22"/>
          <w:szCs w:val="22"/>
        </w:rPr>
        <w:tab/>
      </w:r>
      <w:r w:rsidRPr="00C666BB">
        <w:rPr>
          <w:bCs/>
          <w:color w:val="000000" w:themeColor="text1"/>
          <w:sz w:val="22"/>
          <w:szCs w:val="22"/>
        </w:rPr>
        <w:tab/>
      </w:r>
      <w:r w:rsidRPr="00C666BB">
        <w:rPr>
          <w:bCs/>
          <w:color w:val="000000" w:themeColor="text1"/>
          <w:sz w:val="22"/>
          <w:szCs w:val="22"/>
        </w:rPr>
        <w:tab/>
      </w:r>
      <w:r w:rsidRPr="00C666BB">
        <w:rPr>
          <w:bCs/>
          <w:color w:val="000000" w:themeColor="text1"/>
          <w:sz w:val="22"/>
          <w:szCs w:val="22"/>
        </w:rPr>
        <w:tab/>
      </w:r>
      <w:r w:rsidRPr="00C666BB">
        <w:rPr>
          <w:bCs/>
          <w:color w:val="000000" w:themeColor="text1"/>
          <w:sz w:val="22"/>
          <w:szCs w:val="22"/>
        </w:rPr>
        <w:tab/>
        <w:t>-</w:t>
      </w:r>
      <w:r w:rsidRPr="00C666BB">
        <w:rPr>
          <w:bCs/>
          <w:color w:val="000000" w:themeColor="text1"/>
          <w:sz w:val="22"/>
          <w:szCs w:val="22"/>
        </w:rPr>
        <w:tab/>
        <w:t>£440</w:t>
      </w:r>
    </w:p>
    <w:p w14:paraId="6A8764D5" w14:textId="77777777" w:rsidR="00375F06" w:rsidRPr="00C666BB" w:rsidRDefault="00375F06" w:rsidP="00375F06">
      <w:pPr>
        <w:rPr>
          <w:b/>
          <w:color w:val="000000" w:themeColor="text1"/>
        </w:rPr>
      </w:pPr>
    </w:p>
    <w:p w14:paraId="67342A00" w14:textId="77777777" w:rsidR="00375F06" w:rsidRPr="00C666BB" w:rsidRDefault="00375F06" w:rsidP="00375F06">
      <w:pPr>
        <w:pStyle w:val="ListParagraph"/>
        <w:numPr>
          <w:ilvl w:val="0"/>
          <w:numId w:val="3"/>
        </w:numPr>
        <w:contextualSpacing w:val="0"/>
        <w:rPr>
          <w:b/>
          <w:bCs/>
          <w:color w:val="000000" w:themeColor="text1"/>
        </w:rPr>
      </w:pPr>
      <w:r w:rsidRPr="00C666BB">
        <w:rPr>
          <w:b/>
          <w:bCs/>
          <w:color w:val="000000" w:themeColor="text1"/>
        </w:rPr>
        <w:t>Bank Balances</w:t>
      </w:r>
    </w:p>
    <w:p w14:paraId="573C2E0C" w14:textId="77777777" w:rsidR="00375F06" w:rsidRPr="00C666BB" w:rsidRDefault="00375F06" w:rsidP="00375F06">
      <w:pPr>
        <w:rPr>
          <w:rFonts w:ascii="Calibri" w:hAnsi="Calibri"/>
          <w:bCs/>
          <w:color w:val="000000" w:themeColor="text1"/>
          <w:sz w:val="22"/>
          <w:szCs w:val="22"/>
        </w:rPr>
      </w:pPr>
    </w:p>
    <w:p w14:paraId="3ABF595A" w14:textId="77777777" w:rsidR="00375F06" w:rsidRPr="00C666BB" w:rsidRDefault="00375F06" w:rsidP="00375F06">
      <w:pPr>
        <w:rPr>
          <w:rFonts w:ascii="Calibri" w:hAnsi="Calibri"/>
          <w:bCs/>
          <w:color w:val="000000" w:themeColor="text1"/>
          <w:sz w:val="22"/>
          <w:szCs w:val="22"/>
        </w:rPr>
      </w:pPr>
      <w:bookmarkStart w:id="2" w:name="_Hlk72490400"/>
      <w:r w:rsidRPr="00C666BB">
        <w:rPr>
          <w:rFonts w:ascii="Calibri" w:hAnsi="Calibri"/>
          <w:bCs/>
          <w:color w:val="000000" w:themeColor="text1"/>
          <w:sz w:val="22"/>
          <w:szCs w:val="22"/>
        </w:rPr>
        <w:t>Current Account</w:t>
      </w:r>
      <w:r w:rsidRPr="00C666BB">
        <w:rPr>
          <w:rFonts w:ascii="Calibri" w:hAnsi="Calibri" w:cs="Calibri"/>
          <w:color w:val="000000" w:themeColor="text1"/>
          <w:sz w:val="22"/>
          <w:szCs w:val="22"/>
        </w:rPr>
        <w:t xml:space="preserve"> at 5 Feb 25</w:t>
      </w:r>
      <w:r w:rsidRPr="00C666BB">
        <w:rPr>
          <w:rFonts w:ascii="Calibri" w:hAnsi="Calibri" w:cs="Calibri"/>
          <w:color w:val="000000" w:themeColor="text1"/>
          <w:sz w:val="22"/>
          <w:szCs w:val="22"/>
        </w:rPr>
        <w:tab/>
      </w:r>
      <w:r w:rsidRPr="00C666BB">
        <w:rPr>
          <w:rFonts w:ascii="Calibri" w:hAnsi="Calibri" w:cs="Calibri"/>
          <w:color w:val="000000" w:themeColor="text1"/>
          <w:sz w:val="22"/>
          <w:szCs w:val="22"/>
        </w:rPr>
        <w:tab/>
      </w:r>
      <w:r w:rsidRPr="00C666BB">
        <w:rPr>
          <w:rFonts w:ascii="Calibri" w:hAnsi="Calibri" w:cs="Calibri"/>
          <w:color w:val="000000" w:themeColor="text1"/>
          <w:sz w:val="22"/>
          <w:szCs w:val="22"/>
        </w:rPr>
        <w:tab/>
        <w:t>-</w:t>
      </w:r>
      <w:r w:rsidRPr="00C666BB">
        <w:rPr>
          <w:rFonts w:ascii="Calibri" w:hAnsi="Calibri" w:cs="Calibri"/>
          <w:color w:val="000000" w:themeColor="text1"/>
          <w:sz w:val="22"/>
          <w:szCs w:val="22"/>
        </w:rPr>
        <w:tab/>
        <w:t>£22,378.31</w:t>
      </w:r>
    </w:p>
    <w:p w14:paraId="59D3A71D" w14:textId="77777777" w:rsidR="00375F06" w:rsidRPr="00C666BB" w:rsidRDefault="00375F06" w:rsidP="00375F06">
      <w:pPr>
        <w:rPr>
          <w:rFonts w:ascii="Calibri" w:hAnsi="Calibri" w:cs="Calibri"/>
          <w:color w:val="000000" w:themeColor="text1"/>
          <w:sz w:val="22"/>
          <w:szCs w:val="22"/>
          <w:lang w:eastAsia="en-GB"/>
        </w:rPr>
      </w:pPr>
      <w:r w:rsidRPr="00C666BB">
        <w:rPr>
          <w:rFonts w:ascii="Calibri" w:hAnsi="Calibri"/>
          <w:bCs/>
          <w:color w:val="000000" w:themeColor="text1"/>
          <w:sz w:val="22"/>
          <w:szCs w:val="22"/>
        </w:rPr>
        <w:t>Deposit Account at</w:t>
      </w:r>
      <w:r w:rsidRPr="00C666BB">
        <w:rPr>
          <w:rFonts w:ascii="Calibri" w:hAnsi="Calibri" w:cs="Calibri"/>
          <w:color w:val="000000" w:themeColor="text1"/>
          <w:sz w:val="22"/>
          <w:szCs w:val="22"/>
        </w:rPr>
        <w:t xml:space="preserve"> 5 Feb 25 </w:t>
      </w:r>
      <w:r w:rsidRPr="00C666BB">
        <w:rPr>
          <w:rFonts w:ascii="Calibri" w:hAnsi="Calibri" w:cs="Calibri"/>
          <w:color w:val="000000" w:themeColor="text1"/>
          <w:sz w:val="22"/>
          <w:szCs w:val="22"/>
        </w:rPr>
        <w:tab/>
      </w:r>
      <w:r w:rsidRPr="00C666BB">
        <w:rPr>
          <w:rFonts w:ascii="Calibri" w:hAnsi="Calibri" w:cs="Calibri"/>
          <w:color w:val="000000" w:themeColor="text1"/>
          <w:sz w:val="22"/>
          <w:szCs w:val="22"/>
        </w:rPr>
        <w:tab/>
        <w:t xml:space="preserve"> </w:t>
      </w:r>
      <w:r w:rsidRPr="00C666BB">
        <w:rPr>
          <w:rFonts w:ascii="Calibri" w:hAnsi="Calibri" w:cs="Calibri"/>
          <w:color w:val="000000" w:themeColor="text1"/>
          <w:sz w:val="22"/>
          <w:szCs w:val="22"/>
        </w:rPr>
        <w:tab/>
        <w:t>-</w:t>
      </w:r>
      <w:r w:rsidRPr="00C666BB">
        <w:rPr>
          <w:rFonts w:ascii="Calibri" w:hAnsi="Calibri" w:cs="Calibri"/>
          <w:color w:val="000000" w:themeColor="text1"/>
          <w:sz w:val="22"/>
          <w:szCs w:val="22"/>
        </w:rPr>
        <w:tab/>
        <w:t>£2,6</w:t>
      </w:r>
      <w:bookmarkEnd w:id="2"/>
      <w:r w:rsidRPr="00C666BB">
        <w:rPr>
          <w:rFonts w:ascii="Calibri" w:hAnsi="Calibri" w:cs="Calibri"/>
          <w:color w:val="000000" w:themeColor="text1"/>
          <w:sz w:val="22"/>
          <w:szCs w:val="22"/>
        </w:rPr>
        <w:t>61.60</w:t>
      </w:r>
    </w:p>
    <w:p w14:paraId="27BEE013" w14:textId="77777777" w:rsidR="00375F06" w:rsidRPr="00C666BB" w:rsidRDefault="00375F06" w:rsidP="00375F06">
      <w:pPr>
        <w:ind w:left="360"/>
        <w:rPr>
          <w:b/>
          <w:bCs/>
          <w:color w:val="000000" w:themeColor="text1"/>
          <w:sz w:val="22"/>
          <w:szCs w:val="22"/>
        </w:rPr>
      </w:pPr>
    </w:p>
    <w:p w14:paraId="60A6F8E4" w14:textId="77777777" w:rsidR="00375F06" w:rsidRPr="00C666BB" w:rsidRDefault="00375F06" w:rsidP="00375F06">
      <w:pPr>
        <w:ind w:left="360"/>
        <w:jc w:val="center"/>
        <w:rPr>
          <w:b/>
          <w:bCs/>
          <w:color w:val="000000" w:themeColor="text1"/>
          <w:sz w:val="22"/>
          <w:szCs w:val="22"/>
        </w:rPr>
      </w:pPr>
    </w:p>
    <w:p w14:paraId="00A72151" w14:textId="77777777" w:rsidR="00375F06" w:rsidRPr="00C666BB" w:rsidRDefault="00375F06" w:rsidP="00375F06">
      <w:pPr>
        <w:rPr>
          <w:b/>
          <w:bCs/>
          <w:color w:val="000000" w:themeColor="text1"/>
          <w:sz w:val="22"/>
          <w:szCs w:val="22"/>
        </w:rPr>
      </w:pPr>
    </w:p>
    <w:p w14:paraId="26B5D5C7" w14:textId="77777777" w:rsidR="00375F06" w:rsidRPr="00C666BB" w:rsidRDefault="00375F06" w:rsidP="00375F06">
      <w:pPr>
        <w:rPr>
          <w:color w:val="000000" w:themeColor="text1"/>
        </w:rPr>
      </w:pPr>
    </w:p>
    <w:p w14:paraId="7CE38AF1" w14:textId="77777777" w:rsidR="0026636D" w:rsidRPr="00C666BB" w:rsidRDefault="0026636D" w:rsidP="00375F06">
      <w:pPr>
        <w:rPr>
          <w:color w:val="000000" w:themeColor="text1"/>
          <w:sz w:val="22"/>
          <w:szCs w:val="22"/>
        </w:rPr>
      </w:pPr>
    </w:p>
    <w:sectPr w:rsidR="0026636D" w:rsidRPr="00C666BB" w:rsidSect="00375F06">
      <w:pgSz w:w="11906" w:h="16838" w:code="9"/>
      <w:pgMar w:top="720" w:right="1440" w:bottom="765"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66953"/>
    <w:multiLevelType w:val="multilevel"/>
    <w:tmpl w:val="61D0D04C"/>
    <w:lvl w:ilvl="0">
      <w:start w:val="1"/>
      <w:numFmt w:val="decimal"/>
      <w:lvlText w:val="%1."/>
      <w:lvlJc w:val="left"/>
      <w:pPr>
        <w:ind w:left="644" w:hanging="360"/>
      </w:pPr>
      <w:rPr>
        <w:rFonts w:hint="default"/>
      </w:rPr>
    </w:lvl>
    <w:lvl w:ilvl="1">
      <w:start w:val="1"/>
      <w:numFmt w:val="decimal"/>
      <w:lvlText w:val="%1.%2."/>
      <w:lvlJc w:val="left"/>
      <w:pPr>
        <w:ind w:left="716" w:hanging="432"/>
      </w:pPr>
      <w:rPr>
        <w:b w:val="0"/>
        <w:i w:val="0"/>
      </w:rPr>
    </w:lvl>
    <w:lvl w:ilvl="2">
      <w:start w:val="1"/>
      <w:numFmt w:val="decimal"/>
      <w:lvlText w:val="%1.%2.%3."/>
      <w:lvlJc w:val="left"/>
      <w:pPr>
        <w:ind w:left="121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A1457B0"/>
    <w:multiLevelType w:val="hybridMultilevel"/>
    <w:tmpl w:val="849CCD06"/>
    <w:lvl w:ilvl="0" w:tplc="C740885A">
      <w:start w:val="1"/>
      <w:numFmt w:val="lowerLetter"/>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2" w15:restartNumberingAfterBreak="0">
    <w:nsid w:val="1167620E"/>
    <w:multiLevelType w:val="multilevel"/>
    <w:tmpl w:val="B7A48B7C"/>
    <w:lvl w:ilvl="0">
      <w:start w:val="12"/>
      <w:numFmt w:val="decimal"/>
      <w:lvlText w:val="%1"/>
      <w:lvlJc w:val="left"/>
      <w:pPr>
        <w:ind w:left="420" w:hanging="420"/>
      </w:pPr>
      <w:rPr>
        <w:rFonts w:hint="default"/>
      </w:rPr>
    </w:lvl>
    <w:lvl w:ilvl="1">
      <w:start w:val="1"/>
      <w:numFmt w:val="decimal"/>
      <w:lvlText w:val="%1.%2"/>
      <w:lvlJc w:val="left"/>
      <w:pPr>
        <w:ind w:left="1124" w:hanging="420"/>
      </w:pPr>
      <w:rPr>
        <w:rFonts w:hint="default"/>
      </w:rPr>
    </w:lvl>
    <w:lvl w:ilvl="2">
      <w:start w:val="1"/>
      <w:numFmt w:val="decimal"/>
      <w:lvlText w:val="%1.%2.%3"/>
      <w:lvlJc w:val="left"/>
      <w:pPr>
        <w:ind w:left="2128" w:hanging="720"/>
      </w:pPr>
      <w:rPr>
        <w:rFonts w:hint="default"/>
      </w:rPr>
    </w:lvl>
    <w:lvl w:ilvl="3">
      <w:start w:val="1"/>
      <w:numFmt w:val="decimal"/>
      <w:lvlText w:val="%1.%2.%3.%4"/>
      <w:lvlJc w:val="left"/>
      <w:pPr>
        <w:ind w:left="2832" w:hanging="720"/>
      </w:pPr>
      <w:rPr>
        <w:rFonts w:hint="default"/>
      </w:rPr>
    </w:lvl>
    <w:lvl w:ilvl="4">
      <w:start w:val="1"/>
      <w:numFmt w:val="decimal"/>
      <w:lvlText w:val="%1.%2.%3.%4.%5"/>
      <w:lvlJc w:val="left"/>
      <w:pPr>
        <w:ind w:left="3896" w:hanging="1080"/>
      </w:pPr>
      <w:rPr>
        <w:rFonts w:hint="default"/>
      </w:rPr>
    </w:lvl>
    <w:lvl w:ilvl="5">
      <w:start w:val="1"/>
      <w:numFmt w:val="decimal"/>
      <w:lvlText w:val="%1.%2.%3.%4.%5.%6"/>
      <w:lvlJc w:val="left"/>
      <w:pPr>
        <w:ind w:left="4600" w:hanging="1080"/>
      </w:pPr>
      <w:rPr>
        <w:rFonts w:hint="default"/>
      </w:rPr>
    </w:lvl>
    <w:lvl w:ilvl="6">
      <w:start w:val="1"/>
      <w:numFmt w:val="decimal"/>
      <w:lvlText w:val="%1.%2.%3.%4.%5.%6.%7"/>
      <w:lvlJc w:val="left"/>
      <w:pPr>
        <w:ind w:left="5664" w:hanging="1440"/>
      </w:pPr>
      <w:rPr>
        <w:rFonts w:hint="default"/>
      </w:rPr>
    </w:lvl>
    <w:lvl w:ilvl="7">
      <w:start w:val="1"/>
      <w:numFmt w:val="decimal"/>
      <w:lvlText w:val="%1.%2.%3.%4.%5.%6.%7.%8"/>
      <w:lvlJc w:val="left"/>
      <w:pPr>
        <w:ind w:left="6368" w:hanging="1440"/>
      </w:pPr>
      <w:rPr>
        <w:rFonts w:hint="default"/>
      </w:rPr>
    </w:lvl>
    <w:lvl w:ilvl="8">
      <w:start w:val="1"/>
      <w:numFmt w:val="decimal"/>
      <w:lvlText w:val="%1.%2.%3.%4.%5.%6.%7.%8.%9"/>
      <w:lvlJc w:val="left"/>
      <w:pPr>
        <w:ind w:left="7432" w:hanging="1800"/>
      </w:pPr>
      <w:rPr>
        <w:rFonts w:hint="default"/>
      </w:rPr>
    </w:lvl>
  </w:abstractNum>
  <w:abstractNum w:abstractNumId="3" w15:restartNumberingAfterBreak="0">
    <w:nsid w:val="13E738B0"/>
    <w:multiLevelType w:val="hybridMultilevel"/>
    <w:tmpl w:val="DC9038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D311B68"/>
    <w:multiLevelType w:val="multilevel"/>
    <w:tmpl w:val="3B8E0D52"/>
    <w:lvl w:ilvl="0">
      <w:start w:val="11"/>
      <w:numFmt w:val="decimal"/>
      <w:lvlText w:val="%1"/>
      <w:lvlJc w:val="left"/>
      <w:pPr>
        <w:ind w:left="420" w:hanging="420"/>
      </w:pPr>
      <w:rPr>
        <w:rFonts w:hint="default"/>
      </w:rPr>
    </w:lvl>
    <w:lvl w:ilvl="1">
      <w:start w:val="2"/>
      <w:numFmt w:val="decimal"/>
      <w:lvlText w:val="%1.%2"/>
      <w:lvlJc w:val="left"/>
      <w:pPr>
        <w:ind w:left="704" w:hanging="4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 w15:restartNumberingAfterBreak="0">
    <w:nsid w:val="299D1FA9"/>
    <w:multiLevelType w:val="multilevel"/>
    <w:tmpl w:val="AC7EF182"/>
    <w:lvl w:ilvl="0">
      <w:start w:val="11"/>
      <w:numFmt w:val="decimal"/>
      <w:lvlText w:val="%1"/>
      <w:lvlJc w:val="left"/>
      <w:pPr>
        <w:ind w:left="420" w:hanging="420"/>
      </w:pPr>
      <w:rPr>
        <w:rFonts w:hint="default"/>
      </w:rPr>
    </w:lvl>
    <w:lvl w:ilvl="1">
      <w:start w:val="5"/>
      <w:numFmt w:val="decimal"/>
      <w:lvlText w:val="%1.%2"/>
      <w:lvlJc w:val="left"/>
      <w:pPr>
        <w:ind w:left="1124" w:hanging="420"/>
      </w:pPr>
      <w:rPr>
        <w:rFonts w:hint="default"/>
      </w:rPr>
    </w:lvl>
    <w:lvl w:ilvl="2">
      <w:start w:val="1"/>
      <w:numFmt w:val="decimal"/>
      <w:lvlText w:val="%1.%2.%3"/>
      <w:lvlJc w:val="left"/>
      <w:pPr>
        <w:ind w:left="2128" w:hanging="720"/>
      </w:pPr>
      <w:rPr>
        <w:rFonts w:hint="default"/>
      </w:rPr>
    </w:lvl>
    <w:lvl w:ilvl="3">
      <w:start w:val="1"/>
      <w:numFmt w:val="decimal"/>
      <w:lvlText w:val="%1.%2.%3.%4"/>
      <w:lvlJc w:val="left"/>
      <w:pPr>
        <w:ind w:left="2832" w:hanging="720"/>
      </w:pPr>
      <w:rPr>
        <w:rFonts w:hint="default"/>
      </w:rPr>
    </w:lvl>
    <w:lvl w:ilvl="4">
      <w:start w:val="1"/>
      <w:numFmt w:val="decimal"/>
      <w:lvlText w:val="%1.%2.%3.%4.%5"/>
      <w:lvlJc w:val="left"/>
      <w:pPr>
        <w:ind w:left="3896" w:hanging="1080"/>
      </w:pPr>
      <w:rPr>
        <w:rFonts w:hint="default"/>
      </w:rPr>
    </w:lvl>
    <w:lvl w:ilvl="5">
      <w:start w:val="1"/>
      <w:numFmt w:val="decimal"/>
      <w:lvlText w:val="%1.%2.%3.%4.%5.%6"/>
      <w:lvlJc w:val="left"/>
      <w:pPr>
        <w:ind w:left="4600" w:hanging="1080"/>
      </w:pPr>
      <w:rPr>
        <w:rFonts w:hint="default"/>
      </w:rPr>
    </w:lvl>
    <w:lvl w:ilvl="6">
      <w:start w:val="1"/>
      <w:numFmt w:val="decimal"/>
      <w:lvlText w:val="%1.%2.%3.%4.%5.%6.%7"/>
      <w:lvlJc w:val="left"/>
      <w:pPr>
        <w:ind w:left="5664" w:hanging="1440"/>
      </w:pPr>
      <w:rPr>
        <w:rFonts w:hint="default"/>
      </w:rPr>
    </w:lvl>
    <w:lvl w:ilvl="7">
      <w:start w:val="1"/>
      <w:numFmt w:val="decimal"/>
      <w:lvlText w:val="%1.%2.%3.%4.%5.%6.%7.%8"/>
      <w:lvlJc w:val="left"/>
      <w:pPr>
        <w:ind w:left="6368" w:hanging="1440"/>
      </w:pPr>
      <w:rPr>
        <w:rFonts w:hint="default"/>
      </w:rPr>
    </w:lvl>
    <w:lvl w:ilvl="8">
      <w:start w:val="1"/>
      <w:numFmt w:val="decimal"/>
      <w:lvlText w:val="%1.%2.%3.%4.%5.%6.%7.%8.%9"/>
      <w:lvlJc w:val="left"/>
      <w:pPr>
        <w:ind w:left="7432" w:hanging="1800"/>
      </w:pPr>
      <w:rPr>
        <w:rFonts w:hint="default"/>
      </w:rPr>
    </w:lvl>
  </w:abstractNum>
  <w:abstractNum w:abstractNumId="6" w15:restartNumberingAfterBreak="0">
    <w:nsid w:val="3502570A"/>
    <w:multiLevelType w:val="multilevel"/>
    <w:tmpl w:val="4B125C08"/>
    <w:lvl w:ilvl="0">
      <w:start w:val="1"/>
      <w:numFmt w:val="decimal"/>
      <w:lvlText w:val="%1."/>
      <w:lvlJc w:val="left"/>
      <w:pPr>
        <w:ind w:left="644" w:hanging="360"/>
      </w:pPr>
      <w:rPr>
        <w:rFonts w:hint="default"/>
      </w:rPr>
    </w:lvl>
    <w:lvl w:ilvl="1">
      <w:start w:val="1"/>
      <w:numFmt w:val="decimal"/>
      <w:lvlText w:val="%1.%2."/>
      <w:lvlJc w:val="left"/>
      <w:pPr>
        <w:ind w:left="716" w:hanging="432"/>
      </w:pPr>
      <w:rPr>
        <w:b w:val="0"/>
        <w:i w:val="0"/>
      </w:rPr>
    </w:lvl>
    <w:lvl w:ilvl="2">
      <w:start w:val="1"/>
      <w:numFmt w:val="decimal"/>
      <w:lvlText w:val="%1.%2.%3."/>
      <w:lvlJc w:val="left"/>
      <w:pPr>
        <w:ind w:left="1214" w:hanging="504"/>
      </w:pPr>
      <w:rPr>
        <w:b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65775C6"/>
    <w:multiLevelType w:val="multilevel"/>
    <w:tmpl w:val="4B125C08"/>
    <w:lvl w:ilvl="0">
      <w:start w:val="1"/>
      <w:numFmt w:val="decimal"/>
      <w:lvlText w:val="%1."/>
      <w:lvlJc w:val="left"/>
      <w:pPr>
        <w:ind w:left="644" w:hanging="360"/>
      </w:pPr>
      <w:rPr>
        <w:rFonts w:hint="default"/>
      </w:rPr>
    </w:lvl>
    <w:lvl w:ilvl="1">
      <w:start w:val="1"/>
      <w:numFmt w:val="decimal"/>
      <w:lvlText w:val="%1.%2."/>
      <w:lvlJc w:val="left"/>
      <w:pPr>
        <w:ind w:left="716" w:hanging="432"/>
      </w:pPr>
      <w:rPr>
        <w:b w:val="0"/>
        <w:i w:val="0"/>
      </w:rPr>
    </w:lvl>
    <w:lvl w:ilvl="2">
      <w:start w:val="1"/>
      <w:numFmt w:val="decimal"/>
      <w:lvlText w:val="%1.%2.%3."/>
      <w:lvlJc w:val="left"/>
      <w:pPr>
        <w:ind w:left="1214" w:hanging="504"/>
      </w:pPr>
      <w:rPr>
        <w:b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6C56AE3"/>
    <w:multiLevelType w:val="hybridMultilevel"/>
    <w:tmpl w:val="572A771E"/>
    <w:lvl w:ilvl="0" w:tplc="C9565EC0">
      <w:start w:val="1"/>
      <w:numFmt w:val="decimal"/>
      <w:lvlText w:val="%1."/>
      <w:lvlJc w:val="left"/>
      <w:pPr>
        <w:ind w:left="717" w:hanging="360"/>
      </w:pPr>
      <w:rPr>
        <w:rFonts w:hint="default"/>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9" w15:restartNumberingAfterBreak="0">
    <w:nsid w:val="49FC0ECC"/>
    <w:multiLevelType w:val="hybridMultilevel"/>
    <w:tmpl w:val="DD267C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8E21B6F"/>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2314956"/>
    <w:multiLevelType w:val="hybridMultilevel"/>
    <w:tmpl w:val="5B24CCD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70F64DA0"/>
    <w:multiLevelType w:val="multilevel"/>
    <w:tmpl w:val="4B125C08"/>
    <w:lvl w:ilvl="0">
      <w:start w:val="1"/>
      <w:numFmt w:val="decimal"/>
      <w:lvlText w:val="%1."/>
      <w:lvlJc w:val="left"/>
      <w:pPr>
        <w:ind w:left="644" w:hanging="360"/>
      </w:pPr>
      <w:rPr>
        <w:rFonts w:hint="default"/>
      </w:rPr>
    </w:lvl>
    <w:lvl w:ilvl="1">
      <w:start w:val="1"/>
      <w:numFmt w:val="decimal"/>
      <w:lvlText w:val="%1.%2."/>
      <w:lvlJc w:val="left"/>
      <w:pPr>
        <w:ind w:left="716" w:hanging="432"/>
      </w:pPr>
      <w:rPr>
        <w:b w:val="0"/>
        <w:i w:val="0"/>
      </w:rPr>
    </w:lvl>
    <w:lvl w:ilvl="2">
      <w:start w:val="1"/>
      <w:numFmt w:val="decimal"/>
      <w:lvlText w:val="%1.%2.%3."/>
      <w:lvlJc w:val="left"/>
      <w:pPr>
        <w:ind w:left="1214" w:hanging="504"/>
      </w:pPr>
      <w:rPr>
        <w:b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31D6DA1"/>
    <w:multiLevelType w:val="multilevel"/>
    <w:tmpl w:val="61D0D04C"/>
    <w:lvl w:ilvl="0">
      <w:start w:val="1"/>
      <w:numFmt w:val="decimal"/>
      <w:lvlText w:val="%1."/>
      <w:lvlJc w:val="left"/>
      <w:pPr>
        <w:ind w:left="644" w:hanging="360"/>
      </w:pPr>
      <w:rPr>
        <w:rFonts w:hint="default"/>
      </w:rPr>
    </w:lvl>
    <w:lvl w:ilvl="1">
      <w:start w:val="1"/>
      <w:numFmt w:val="decimal"/>
      <w:lvlText w:val="%1.%2."/>
      <w:lvlJc w:val="left"/>
      <w:pPr>
        <w:ind w:left="716" w:hanging="432"/>
      </w:pPr>
      <w:rPr>
        <w:b w:val="0"/>
        <w:i w:val="0"/>
      </w:rPr>
    </w:lvl>
    <w:lvl w:ilvl="2">
      <w:start w:val="1"/>
      <w:numFmt w:val="decimal"/>
      <w:lvlText w:val="%1.%2.%3."/>
      <w:lvlJc w:val="left"/>
      <w:pPr>
        <w:ind w:left="121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F5960C0"/>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845750968">
    <w:abstractNumId w:val="7"/>
  </w:num>
  <w:num w:numId="2" w16cid:durableId="1719939992">
    <w:abstractNumId w:val="10"/>
  </w:num>
  <w:num w:numId="3" w16cid:durableId="474643517">
    <w:abstractNumId w:val="11"/>
  </w:num>
  <w:num w:numId="4" w16cid:durableId="1982074337">
    <w:abstractNumId w:val="0"/>
  </w:num>
  <w:num w:numId="5" w16cid:durableId="2136946164">
    <w:abstractNumId w:val="13"/>
  </w:num>
  <w:num w:numId="6" w16cid:durableId="1563177324">
    <w:abstractNumId w:val="9"/>
  </w:num>
  <w:num w:numId="7" w16cid:durableId="76483534">
    <w:abstractNumId w:val="4"/>
  </w:num>
  <w:num w:numId="8" w16cid:durableId="1852985740">
    <w:abstractNumId w:val="5"/>
  </w:num>
  <w:num w:numId="9" w16cid:durableId="725106372">
    <w:abstractNumId w:val="2"/>
  </w:num>
  <w:num w:numId="10" w16cid:durableId="1283538275">
    <w:abstractNumId w:val="6"/>
  </w:num>
  <w:num w:numId="11" w16cid:durableId="1492529363">
    <w:abstractNumId w:val="1"/>
  </w:num>
  <w:num w:numId="12" w16cid:durableId="1353529067">
    <w:abstractNumId w:val="14"/>
  </w:num>
  <w:num w:numId="13" w16cid:durableId="1865442306">
    <w:abstractNumId w:val="8"/>
  </w:num>
  <w:num w:numId="14" w16cid:durableId="820314244">
    <w:abstractNumId w:val="12"/>
  </w:num>
  <w:num w:numId="15" w16cid:durableId="19653119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D30"/>
    <w:rsid w:val="000113D9"/>
    <w:rsid w:val="00014787"/>
    <w:rsid w:val="00016986"/>
    <w:rsid w:val="00017E71"/>
    <w:rsid w:val="00030E35"/>
    <w:rsid w:val="00060C08"/>
    <w:rsid w:val="00062094"/>
    <w:rsid w:val="00072086"/>
    <w:rsid w:val="00080A7D"/>
    <w:rsid w:val="00087033"/>
    <w:rsid w:val="00097E33"/>
    <w:rsid w:val="000B23CD"/>
    <w:rsid w:val="000B3C24"/>
    <w:rsid w:val="000B4944"/>
    <w:rsid w:val="000B4E67"/>
    <w:rsid w:val="000C6BBA"/>
    <w:rsid w:val="000D225E"/>
    <w:rsid w:val="00113863"/>
    <w:rsid w:val="00120A63"/>
    <w:rsid w:val="001468DB"/>
    <w:rsid w:val="00154BE8"/>
    <w:rsid w:val="00156489"/>
    <w:rsid w:val="00173624"/>
    <w:rsid w:val="00181FC6"/>
    <w:rsid w:val="001B1E04"/>
    <w:rsid w:val="001C2BF4"/>
    <w:rsid w:val="001C3B02"/>
    <w:rsid w:val="001D7400"/>
    <w:rsid w:val="001E0EF5"/>
    <w:rsid w:val="00207D77"/>
    <w:rsid w:val="00221368"/>
    <w:rsid w:val="00251B43"/>
    <w:rsid w:val="0026636D"/>
    <w:rsid w:val="00274698"/>
    <w:rsid w:val="00293573"/>
    <w:rsid w:val="00293A0E"/>
    <w:rsid w:val="002A4DE3"/>
    <w:rsid w:val="002A55B0"/>
    <w:rsid w:val="002B2EF6"/>
    <w:rsid w:val="002E71B9"/>
    <w:rsid w:val="002E7654"/>
    <w:rsid w:val="002F6F6F"/>
    <w:rsid w:val="003029CB"/>
    <w:rsid w:val="0032434F"/>
    <w:rsid w:val="00326464"/>
    <w:rsid w:val="00331B51"/>
    <w:rsid w:val="00351490"/>
    <w:rsid w:val="003534A8"/>
    <w:rsid w:val="00357E78"/>
    <w:rsid w:val="003671B4"/>
    <w:rsid w:val="00375F06"/>
    <w:rsid w:val="00397D17"/>
    <w:rsid w:val="003D1A9D"/>
    <w:rsid w:val="00400983"/>
    <w:rsid w:val="00414296"/>
    <w:rsid w:val="00414B62"/>
    <w:rsid w:val="00420172"/>
    <w:rsid w:val="004247B8"/>
    <w:rsid w:val="004262DE"/>
    <w:rsid w:val="00433BA8"/>
    <w:rsid w:val="00433DC8"/>
    <w:rsid w:val="00445266"/>
    <w:rsid w:val="00463382"/>
    <w:rsid w:val="0046662A"/>
    <w:rsid w:val="0047125E"/>
    <w:rsid w:val="004730E9"/>
    <w:rsid w:val="00486E1E"/>
    <w:rsid w:val="004A2D28"/>
    <w:rsid w:val="004A69C2"/>
    <w:rsid w:val="004C18EE"/>
    <w:rsid w:val="004D5D4A"/>
    <w:rsid w:val="004E045C"/>
    <w:rsid w:val="004F0DFE"/>
    <w:rsid w:val="00502F76"/>
    <w:rsid w:val="0051265C"/>
    <w:rsid w:val="00517F5C"/>
    <w:rsid w:val="00520EFB"/>
    <w:rsid w:val="00525FB2"/>
    <w:rsid w:val="00531B5D"/>
    <w:rsid w:val="0053273E"/>
    <w:rsid w:val="00541D80"/>
    <w:rsid w:val="005420B2"/>
    <w:rsid w:val="00551ACC"/>
    <w:rsid w:val="005827B2"/>
    <w:rsid w:val="00587BFB"/>
    <w:rsid w:val="00590763"/>
    <w:rsid w:val="005941F5"/>
    <w:rsid w:val="005C0817"/>
    <w:rsid w:val="005C2CB7"/>
    <w:rsid w:val="005C56E8"/>
    <w:rsid w:val="005D2949"/>
    <w:rsid w:val="005E7F70"/>
    <w:rsid w:val="00611586"/>
    <w:rsid w:val="00612153"/>
    <w:rsid w:val="0061495C"/>
    <w:rsid w:val="00617E23"/>
    <w:rsid w:val="00643387"/>
    <w:rsid w:val="00652169"/>
    <w:rsid w:val="00655E88"/>
    <w:rsid w:val="00656496"/>
    <w:rsid w:val="00685F20"/>
    <w:rsid w:val="00686BC8"/>
    <w:rsid w:val="0069046D"/>
    <w:rsid w:val="006A5395"/>
    <w:rsid w:val="006C6B6F"/>
    <w:rsid w:val="006D1E71"/>
    <w:rsid w:val="006D6F5D"/>
    <w:rsid w:val="006E4DE2"/>
    <w:rsid w:val="006F3C5B"/>
    <w:rsid w:val="006F43E1"/>
    <w:rsid w:val="00705373"/>
    <w:rsid w:val="0072732F"/>
    <w:rsid w:val="00734ED9"/>
    <w:rsid w:val="0073635B"/>
    <w:rsid w:val="007677FD"/>
    <w:rsid w:val="00776156"/>
    <w:rsid w:val="00786F43"/>
    <w:rsid w:val="00795505"/>
    <w:rsid w:val="007A01EC"/>
    <w:rsid w:val="007A0E9F"/>
    <w:rsid w:val="007A5977"/>
    <w:rsid w:val="007A6936"/>
    <w:rsid w:val="007A7D71"/>
    <w:rsid w:val="007B0189"/>
    <w:rsid w:val="007B0995"/>
    <w:rsid w:val="007B67C7"/>
    <w:rsid w:val="007D664F"/>
    <w:rsid w:val="007E6C00"/>
    <w:rsid w:val="007F6C0E"/>
    <w:rsid w:val="007F78F8"/>
    <w:rsid w:val="00805530"/>
    <w:rsid w:val="00807415"/>
    <w:rsid w:val="00841F39"/>
    <w:rsid w:val="00843686"/>
    <w:rsid w:val="008652A7"/>
    <w:rsid w:val="00896DAC"/>
    <w:rsid w:val="008B1677"/>
    <w:rsid w:val="008B4E27"/>
    <w:rsid w:val="008B527B"/>
    <w:rsid w:val="008E1EFB"/>
    <w:rsid w:val="009073A5"/>
    <w:rsid w:val="00911DC5"/>
    <w:rsid w:val="00931D3C"/>
    <w:rsid w:val="009378DA"/>
    <w:rsid w:val="009503D4"/>
    <w:rsid w:val="009507B0"/>
    <w:rsid w:val="009533D6"/>
    <w:rsid w:val="00955781"/>
    <w:rsid w:val="009619C0"/>
    <w:rsid w:val="009622DC"/>
    <w:rsid w:val="00964983"/>
    <w:rsid w:val="0098239A"/>
    <w:rsid w:val="00983819"/>
    <w:rsid w:val="009A5816"/>
    <w:rsid w:val="009A5D69"/>
    <w:rsid w:val="009D51D4"/>
    <w:rsid w:val="009E71C4"/>
    <w:rsid w:val="009F6994"/>
    <w:rsid w:val="00A229FD"/>
    <w:rsid w:val="00A36CCB"/>
    <w:rsid w:val="00A648ED"/>
    <w:rsid w:val="00A803EC"/>
    <w:rsid w:val="00A81644"/>
    <w:rsid w:val="00AA09F3"/>
    <w:rsid w:val="00AB7B5C"/>
    <w:rsid w:val="00AC1C80"/>
    <w:rsid w:val="00AF67F5"/>
    <w:rsid w:val="00B028D8"/>
    <w:rsid w:val="00B4279C"/>
    <w:rsid w:val="00B539F8"/>
    <w:rsid w:val="00B721F6"/>
    <w:rsid w:val="00B82D30"/>
    <w:rsid w:val="00B85F5C"/>
    <w:rsid w:val="00B8783D"/>
    <w:rsid w:val="00B90BE2"/>
    <w:rsid w:val="00BA223F"/>
    <w:rsid w:val="00BA4E20"/>
    <w:rsid w:val="00BB3DBE"/>
    <w:rsid w:val="00BB75EF"/>
    <w:rsid w:val="00BC0110"/>
    <w:rsid w:val="00BC1EEA"/>
    <w:rsid w:val="00BD3608"/>
    <w:rsid w:val="00BE2DDE"/>
    <w:rsid w:val="00C07B46"/>
    <w:rsid w:val="00C127C8"/>
    <w:rsid w:val="00C20408"/>
    <w:rsid w:val="00C22432"/>
    <w:rsid w:val="00C23B78"/>
    <w:rsid w:val="00C27A18"/>
    <w:rsid w:val="00C469A3"/>
    <w:rsid w:val="00C5540A"/>
    <w:rsid w:val="00C6642F"/>
    <w:rsid w:val="00C666BB"/>
    <w:rsid w:val="00C84110"/>
    <w:rsid w:val="00C91E36"/>
    <w:rsid w:val="00CB5AFC"/>
    <w:rsid w:val="00CE49D5"/>
    <w:rsid w:val="00CF25D4"/>
    <w:rsid w:val="00D0033D"/>
    <w:rsid w:val="00D0592F"/>
    <w:rsid w:val="00D15FD7"/>
    <w:rsid w:val="00D43B87"/>
    <w:rsid w:val="00D62009"/>
    <w:rsid w:val="00D67B9B"/>
    <w:rsid w:val="00DC7185"/>
    <w:rsid w:val="00DD399A"/>
    <w:rsid w:val="00DE6E41"/>
    <w:rsid w:val="00E0012D"/>
    <w:rsid w:val="00E15964"/>
    <w:rsid w:val="00E15CEF"/>
    <w:rsid w:val="00E244BC"/>
    <w:rsid w:val="00E3550B"/>
    <w:rsid w:val="00E429F0"/>
    <w:rsid w:val="00E43E22"/>
    <w:rsid w:val="00E63AEE"/>
    <w:rsid w:val="00E6486F"/>
    <w:rsid w:val="00E85B11"/>
    <w:rsid w:val="00E87D7D"/>
    <w:rsid w:val="00E97CC6"/>
    <w:rsid w:val="00EB2B07"/>
    <w:rsid w:val="00EC5FBB"/>
    <w:rsid w:val="00EC778E"/>
    <w:rsid w:val="00ED198C"/>
    <w:rsid w:val="00ED41B8"/>
    <w:rsid w:val="00EE2508"/>
    <w:rsid w:val="00EF6C3E"/>
    <w:rsid w:val="00F02D95"/>
    <w:rsid w:val="00F1103C"/>
    <w:rsid w:val="00F41EDE"/>
    <w:rsid w:val="00F41F50"/>
    <w:rsid w:val="00F47D2F"/>
    <w:rsid w:val="00F50697"/>
    <w:rsid w:val="00F527D0"/>
    <w:rsid w:val="00F53F96"/>
    <w:rsid w:val="00F541AC"/>
    <w:rsid w:val="00F707F8"/>
    <w:rsid w:val="00FB486C"/>
    <w:rsid w:val="00FB5EAB"/>
    <w:rsid w:val="00FB7ED1"/>
    <w:rsid w:val="00FE1709"/>
    <w:rsid w:val="00FF1E9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5BB1BF5"/>
  <w14:defaultImageDpi w14:val="300"/>
  <w15:docId w15:val="{A9F99A33-8612-4A46-A5E6-DFB9EEA7B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2D30"/>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2D30"/>
    <w:pPr>
      <w:ind w:left="720"/>
      <w:contextualSpacing/>
    </w:pPr>
  </w:style>
  <w:style w:type="paragraph" w:customStyle="1" w:styleId="ColorfulList-Accent11">
    <w:name w:val="Colorful List - Accent 11"/>
    <w:basedOn w:val="Normal"/>
    <w:uiPriority w:val="34"/>
    <w:qFormat/>
    <w:rsid w:val="00B82D30"/>
    <w:pPr>
      <w:ind w:left="720"/>
      <w:contextualSpacing/>
    </w:pPr>
    <w:rPr>
      <w:rFonts w:ascii="Cambria" w:eastAsia="MS Mincho" w:hAnsi="Cambria" w:cs="Times New Roman"/>
    </w:rPr>
  </w:style>
  <w:style w:type="paragraph" w:styleId="Revision">
    <w:name w:val="Revision"/>
    <w:hidden/>
    <w:uiPriority w:val="99"/>
    <w:semiHidden/>
    <w:rsid w:val="00955781"/>
  </w:style>
  <w:style w:type="paragraph" w:styleId="BalloonText">
    <w:name w:val="Balloon Text"/>
    <w:basedOn w:val="Normal"/>
    <w:link w:val="BalloonTextChar"/>
    <w:uiPriority w:val="99"/>
    <w:semiHidden/>
    <w:unhideWhenUsed/>
    <w:rsid w:val="005420B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420B2"/>
    <w:rPr>
      <w:rFonts w:ascii="Lucida Grande" w:hAnsi="Lucida Grande" w:cs="Lucida Grande"/>
      <w:sz w:val="18"/>
      <w:szCs w:val="18"/>
    </w:rPr>
  </w:style>
  <w:style w:type="character" w:styleId="Strong">
    <w:name w:val="Strong"/>
    <w:basedOn w:val="DefaultParagraphFont"/>
    <w:uiPriority w:val="22"/>
    <w:qFormat/>
    <w:rsid w:val="00D15FD7"/>
    <w:rPr>
      <w:b/>
      <w:bCs/>
    </w:rPr>
  </w:style>
  <w:style w:type="paragraph" w:styleId="PlainText">
    <w:name w:val="Plain Text"/>
    <w:basedOn w:val="Normal"/>
    <w:link w:val="PlainTextChar"/>
    <w:uiPriority w:val="99"/>
    <w:semiHidden/>
    <w:unhideWhenUsed/>
    <w:rsid w:val="007D664F"/>
    <w:rPr>
      <w:rFonts w:ascii="Calibri" w:eastAsiaTheme="minorHAnsi" w:hAnsi="Calibri"/>
      <w:sz w:val="22"/>
      <w:szCs w:val="21"/>
    </w:rPr>
  </w:style>
  <w:style w:type="character" w:customStyle="1" w:styleId="PlainTextChar">
    <w:name w:val="Plain Text Char"/>
    <w:basedOn w:val="DefaultParagraphFont"/>
    <w:link w:val="PlainText"/>
    <w:uiPriority w:val="99"/>
    <w:semiHidden/>
    <w:rsid w:val="007D664F"/>
    <w:rPr>
      <w:rFonts w:ascii="Calibri" w:eastAsiaTheme="minorHAnsi" w:hAnsi="Calibri"/>
      <w:sz w:val="22"/>
      <w:szCs w:val="21"/>
      <w:lang w:val="en-GB"/>
    </w:rPr>
  </w:style>
  <w:style w:type="character" w:styleId="CommentReference">
    <w:name w:val="annotation reference"/>
    <w:basedOn w:val="DefaultParagraphFont"/>
    <w:uiPriority w:val="99"/>
    <w:semiHidden/>
    <w:unhideWhenUsed/>
    <w:rsid w:val="00C127C8"/>
    <w:rPr>
      <w:sz w:val="16"/>
      <w:szCs w:val="16"/>
    </w:rPr>
  </w:style>
  <w:style w:type="paragraph" w:styleId="CommentText">
    <w:name w:val="annotation text"/>
    <w:basedOn w:val="Normal"/>
    <w:link w:val="CommentTextChar"/>
    <w:uiPriority w:val="99"/>
    <w:unhideWhenUsed/>
    <w:rsid w:val="00C127C8"/>
    <w:rPr>
      <w:sz w:val="20"/>
      <w:szCs w:val="20"/>
    </w:rPr>
  </w:style>
  <w:style w:type="character" w:customStyle="1" w:styleId="CommentTextChar">
    <w:name w:val="Comment Text Char"/>
    <w:basedOn w:val="DefaultParagraphFont"/>
    <w:link w:val="CommentText"/>
    <w:uiPriority w:val="99"/>
    <w:rsid w:val="00C127C8"/>
    <w:rPr>
      <w:sz w:val="20"/>
      <w:szCs w:val="20"/>
      <w:lang w:val="en-GB"/>
    </w:rPr>
  </w:style>
  <w:style w:type="paragraph" w:styleId="CommentSubject">
    <w:name w:val="annotation subject"/>
    <w:basedOn w:val="CommentText"/>
    <w:next w:val="CommentText"/>
    <w:link w:val="CommentSubjectChar"/>
    <w:uiPriority w:val="99"/>
    <w:semiHidden/>
    <w:unhideWhenUsed/>
    <w:rsid w:val="00C127C8"/>
    <w:rPr>
      <w:b/>
      <w:bCs/>
    </w:rPr>
  </w:style>
  <w:style w:type="character" w:customStyle="1" w:styleId="CommentSubjectChar">
    <w:name w:val="Comment Subject Char"/>
    <w:basedOn w:val="CommentTextChar"/>
    <w:link w:val="CommentSubject"/>
    <w:uiPriority w:val="99"/>
    <w:semiHidden/>
    <w:rsid w:val="00C127C8"/>
    <w:rPr>
      <w:b/>
      <w:bCs/>
      <w:sz w:val="20"/>
      <w:szCs w:val="20"/>
      <w:lang w:val="en-GB"/>
    </w:rPr>
  </w:style>
  <w:style w:type="paragraph" w:customStyle="1" w:styleId="paragraph">
    <w:name w:val="paragraph"/>
    <w:basedOn w:val="Normal"/>
    <w:rsid w:val="0026636D"/>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26636D"/>
  </w:style>
  <w:style w:type="character" w:customStyle="1" w:styleId="eop">
    <w:name w:val="eop"/>
    <w:basedOn w:val="DefaultParagraphFont"/>
    <w:rsid w:val="002663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674664">
      <w:bodyDiv w:val="1"/>
      <w:marLeft w:val="0"/>
      <w:marRight w:val="0"/>
      <w:marTop w:val="0"/>
      <w:marBottom w:val="0"/>
      <w:divBdr>
        <w:top w:val="none" w:sz="0" w:space="0" w:color="auto"/>
        <w:left w:val="none" w:sz="0" w:space="0" w:color="auto"/>
        <w:bottom w:val="none" w:sz="0" w:space="0" w:color="auto"/>
        <w:right w:val="none" w:sz="0" w:space="0" w:color="auto"/>
      </w:divBdr>
    </w:div>
    <w:div w:id="192770630">
      <w:bodyDiv w:val="1"/>
      <w:marLeft w:val="0"/>
      <w:marRight w:val="0"/>
      <w:marTop w:val="0"/>
      <w:marBottom w:val="0"/>
      <w:divBdr>
        <w:top w:val="none" w:sz="0" w:space="0" w:color="auto"/>
        <w:left w:val="none" w:sz="0" w:space="0" w:color="auto"/>
        <w:bottom w:val="none" w:sz="0" w:space="0" w:color="auto"/>
        <w:right w:val="none" w:sz="0" w:space="0" w:color="auto"/>
      </w:divBdr>
    </w:div>
    <w:div w:id="232354546">
      <w:bodyDiv w:val="1"/>
      <w:marLeft w:val="0"/>
      <w:marRight w:val="0"/>
      <w:marTop w:val="0"/>
      <w:marBottom w:val="0"/>
      <w:divBdr>
        <w:top w:val="none" w:sz="0" w:space="0" w:color="auto"/>
        <w:left w:val="none" w:sz="0" w:space="0" w:color="auto"/>
        <w:bottom w:val="none" w:sz="0" w:space="0" w:color="auto"/>
        <w:right w:val="none" w:sz="0" w:space="0" w:color="auto"/>
      </w:divBdr>
    </w:div>
    <w:div w:id="433280948">
      <w:bodyDiv w:val="1"/>
      <w:marLeft w:val="0"/>
      <w:marRight w:val="0"/>
      <w:marTop w:val="0"/>
      <w:marBottom w:val="0"/>
      <w:divBdr>
        <w:top w:val="none" w:sz="0" w:space="0" w:color="auto"/>
        <w:left w:val="none" w:sz="0" w:space="0" w:color="auto"/>
        <w:bottom w:val="none" w:sz="0" w:space="0" w:color="auto"/>
        <w:right w:val="none" w:sz="0" w:space="0" w:color="auto"/>
      </w:divBdr>
    </w:div>
    <w:div w:id="835145698">
      <w:bodyDiv w:val="1"/>
      <w:marLeft w:val="0"/>
      <w:marRight w:val="0"/>
      <w:marTop w:val="0"/>
      <w:marBottom w:val="0"/>
      <w:divBdr>
        <w:top w:val="none" w:sz="0" w:space="0" w:color="auto"/>
        <w:left w:val="none" w:sz="0" w:space="0" w:color="auto"/>
        <w:bottom w:val="none" w:sz="0" w:space="0" w:color="auto"/>
        <w:right w:val="none" w:sz="0" w:space="0" w:color="auto"/>
      </w:divBdr>
    </w:div>
    <w:div w:id="1111823893">
      <w:bodyDiv w:val="1"/>
      <w:marLeft w:val="0"/>
      <w:marRight w:val="0"/>
      <w:marTop w:val="0"/>
      <w:marBottom w:val="0"/>
      <w:divBdr>
        <w:top w:val="none" w:sz="0" w:space="0" w:color="auto"/>
        <w:left w:val="none" w:sz="0" w:space="0" w:color="auto"/>
        <w:bottom w:val="none" w:sz="0" w:space="0" w:color="auto"/>
        <w:right w:val="none" w:sz="0" w:space="0" w:color="auto"/>
      </w:divBdr>
    </w:div>
    <w:div w:id="1145318909">
      <w:bodyDiv w:val="1"/>
      <w:marLeft w:val="0"/>
      <w:marRight w:val="0"/>
      <w:marTop w:val="0"/>
      <w:marBottom w:val="0"/>
      <w:divBdr>
        <w:top w:val="none" w:sz="0" w:space="0" w:color="auto"/>
        <w:left w:val="none" w:sz="0" w:space="0" w:color="auto"/>
        <w:bottom w:val="none" w:sz="0" w:space="0" w:color="auto"/>
        <w:right w:val="none" w:sz="0" w:space="0" w:color="auto"/>
      </w:divBdr>
    </w:div>
    <w:div w:id="1172914601">
      <w:bodyDiv w:val="1"/>
      <w:marLeft w:val="0"/>
      <w:marRight w:val="0"/>
      <w:marTop w:val="0"/>
      <w:marBottom w:val="0"/>
      <w:divBdr>
        <w:top w:val="none" w:sz="0" w:space="0" w:color="auto"/>
        <w:left w:val="none" w:sz="0" w:space="0" w:color="auto"/>
        <w:bottom w:val="none" w:sz="0" w:space="0" w:color="auto"/>
        <w:right w:val="none" w:sz="0" w:space="0" w:color="auto"/>
      </w:divBdr>
    </w:div>
    <w:div w:id="1663924103">
      <w:bodyDiv w:val="1"/>
      <w:marLeft w:val="0"/>
      <w:marRight w:val="0"/>
      <w:marTop w:val="0"/>
      <w:marBottom w:val="0"/>
      <w:divBdr>
        <w:top w:val="none" w:sz="0" w:space="0" w:color="auto"/>
        <w:left w:val="none" w:sz="0" w:space="0" w:color="auto"/>
        <w:bottom w:val="none" w:sz="0" w:space="0" w:color="auto"/>
        <w:right w:val="none" w:sz="0" w:space="0" w:color="auto"/>
      </w:divBdr>
    </w:div>
    <w:div w:id="1796948462">
      <w:bodyDiv w:val="1"/>
      <w:marLeft w:val="0"/>
      <w:marRight w:val="0"/>
      <w:marTop w:val="0"/>
      <w:marBottom w:val="0"/>
      <w:divBdr>
        <w:top w:val="none" w:sz="0" w:space="0" w:color="auto"/>
        <w:left w:val="none" w:sz="0" w:space="0" w:color="auto"/>
        <w:bottom w:val="none" w:sz="0" w:space="0" w:color="auto"/>
        <w:right w:val="none" w:sz="0" w:space="0" w:color="auto"/>
      </w:divBdr>
    </w:div>
    <w:div w:id="1817213020">
      <w:bodyDiv w:val="1"/>
      <w:marLeft w:val="0"/>
      <w:marRight w:val="0"/>
      <w:marTop w:val="0"/>
      <w:marBottom w:val="0"/>
      <w:divBdr>
        <w:top w:val="none" w:sz="0" w:space="0" w:color="auto"/>
        <w:left w:val="none" w:sz="0" w:space="0" w:color="auto"/>
        <w:bottom w:val="none" w:sz="0" w:space="0" w:color="auto"/>
        <w:right w:val="none" w:sz="0" w:space="0" w:color="auto"/>
      </w:divBdr>
    </w:div>
    <w:div w:id="1872524462">
      <w:bodyDiv w:val="1"/>
      <w:marLeft w:val="0"/>
      <w:marRight w:val="0"/>
      <w:marTop w:val="0"/>
      <w:marBottom w:val="0"/>
      <w:divBdr>
        <w:top w:val="none" w:sz="0" w:space="0" w:color="auto"/>
        <w:left w:val="none" w:sz="0" w:space="0" w:color="auto"/>
        <w:bottom w:val="none" w:sz="0" w:space="0" w:color="auto"/>
        <w:right w:val="none" w:sz="0" w:space="0" w:color="auto"/>
      </w:divBdr>
    </w:div>
    <w:div w:id="195732699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936FD7-FDF1-914A-B681-C2BC6857F5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1501</Words>
  <Characters>8562</Characters>
  <Application>Microsoft Office Word</Application>
  <DocSecurity>4</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Dianah Shaw</dc:creator>
  <cp:keywords/>
  <dc:description/>
  <cp:lastModifiedBy>mikel Lockhart</cp:lastModifiedBy>
  <cp:revision>2</cp:revision>
  <dcterms:created xsi:type="dcterms:W3CDTF">2025-04-10T14:52:00Z</dcterms:created>
  <dcterms:modified xsi:type="dcterms:W3CDTF">2025-04-10T14:52:00Z</dcterms:modified>
</cp:coreProperties>
</file>